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03" w:rsidRPr="00174E03" w:rsidRDefault="00174E03" w:rsidP="00174E03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74E0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Инвестиционное предложение</w:t>
      </w:r>
    </w:p>
    <w:p w:rsidR="00174E03" w:rsidRPr="00174E03" w:rsidRDefault="00174E03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Общие сведения о проекте</w:t>
      </w:r>
    </w:p>
    <w:p w:rsidR="00174E03" w:rsidRPr="00751F0D" w:rsidRDefault="00174E03" w:rsidP="00174E03">
      <w:pPr>
        <w:pStyle w:val="a7"/>
        <w:numPr>
          <w:ilvl w:val="0"/>
          <w:numId w:val="5"/>
        </w:numPr>
        <w:spacing w:after="0" w:line="240" w:lineRule="auto"/>
        <w:ind w:left="504" w:hanging="21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4E03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проекта</w:t>
      </w:r>
      <w:r w:rsidRPr="00751F0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362A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r w:rsidR="00826CE6" w:rsidRPr="00751F0D">
        <w:rPr>
          <w:rFonts w:ascii="Times New Roman" w:eastAsia="Times New Roman" w:hAnsi="Times New Roman"/>
          <w:sz w:val="24"/>
          <w:szCs w:val="24"/>
          <w:lang w:eastAsia="ru-RU"/>
        </w:rPr>
        <w:t>Организация нового производства полуфабрикатов</w:t>
      </w:r>
      <w:bookmarkEnd w:id="0"/>
    </w:p>
    <w:p w:rsidR="00174E03" w:rsidRPr="00826CE6" w:rsidRDefault="00174E03" w:rsidP="00174E03">
      <w:pPr>
        <w:pStyle w:val="a7"/>
        <w:numPr>
          <w:ilvl w:val="0"/>
          <w:numId w:val="5"/>
        </w:numPr>
        <w:spacing w:after="0" w:line="240" w:lineRule="auto"/>
        <w:ind w:left="504" w:hanging="2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E03">
        <w:rPr>
          <w:rFonts w:ascii="Times New Roman" w:eastAsia="Times New Roman" w:hAnsi="Times New Roman"/>
          <w:b/>
          <w:sz w:val="24"/>
          <w:szCs w:val="24"/>
          <w:lang w:eastAsia="ru-RU"/>
        </w:rPr>
        <w:t>Отраслевая принадлежность проекта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826CE6" w:rsidRPr="00826CE6">
        <w:rPr>
          <w:rFonts w:ascii="Times New Roman" w:eastAsia="Times New Roman" w:hAnsi="Times New Roman"/>
          <w:sz w:val="24"/>
          <w:szCs w:val="24"/>
          <w:lang w:eastAsia="ru-RU"/>
        </w:rPr>
        <w:t>Министерство сельского хозяйства и продовольствия Республики Беларусь</w:t>
      </w:r>
    </w:p>
    <w:p w:rsidR="00174E03" w:rsidRPr="00174E03" w:rsidRDefault="00174E03" w:rsidP="00174E03">
      <w:pPr>
        <w:pStyle w:val="a7"/>
        <w:numPr>
          <w:ilvl w:val="0"/>
          <w:numId w:val="5"/>
        </w:numPr>
        <w:spacing w:after="0" w:line="240" w:lineRule="auto"/>
        <w:ind w:left="504" w:hanging="21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4E0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реализации проекта:</w:t>
      </w:r>
      <w:r w:rsidR="00362A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26CE6" w:rsidRPr="00826CE6">
        <w:rPr>
          <w:rFonts w:ascii="Times New Roman" w:eastAsia="Times New Roman" w:hAnsi="Times New Roman"/>
          <w:sz w:val="24"/>
          <w:szCs w:val="24"/>
          <w:lang w:eastAsia="ru-RU"/>
        </w:rPr>
        <w:t>Республика Беларусь,</w:t>
      </w:r>
      <w:r w:rsidR="00362A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6CE6" w:rsidRPr="00826CE6">
        <w:rPr>
          <w:rFonts w:ascii="Times New Roman" w:eastAsia="Times New Roman" w:hAnsi="Times New Roman"/>
          <w:sz w:val="24"/>
          <w:szCs w:val="24"/>
          <w:lang w:eastAsia="ru-RU"/>
        </w:rPr>
        <w:t>Могилевская обл.,</w:t>
      </w:r>
      <w:r w:rsidR="00826CE6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362A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6CE6">
        <w:rPr>
          <w:rFonts w:ascii="Times New Roman" w:eastAsia="Times New Roman" w:hAnsi="Times New Roman"/>
          <w:sz w:val="24"/>
          <w:szCs w:val="24"/>
          <w:lang w:eastAsia="ru-RU"/>
        </w:rPr>
        <w:t>Бобруйск, ул.</w:t>
      </w:r>
      <w:r w:rsidR="00362A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6CE6"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362A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6CE6">
        <w:rPr>
          <w:rFonts w:ascii="Times New Roman" w:eastAsia="Times New Roman" w:hAnsi="Times New Roman"/>
          <w:sz w:val="24"/>
          <w:szCs w:val="24"/>
          <w:lang w:eastAsia="ru-RU"/>
        </w:rPr>
        <w:t>Маркса, 333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742"/>
        <w:gridCol w:w="378"/>
      </w:tblGrid>
      <w:tr w:rsidR="00B94096" w:rsidRPr="006B460C" w:rsidTr="006B460C">
        <w:trPr>
          <w:trHeight w:val="48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096" w:rsidRPr="003F2EB2" w:rsidRDefault="00B94096" w:rsidP="006B460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24" w:hanging="24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Описание проекта </w:t>
            </w:r>
            <w:r w:rsidRPr="006B4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(суть инвестиционного проекта, предпосылки, задачи, что ожидается от инвестора, почему </w:t>
            </w:r>
            <w:r w:rsidR="009D52EF" w:rsidRPr="006B4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 </w:t>
            </w:r>
            <w:r w:rsidR="004721A2" w:rsidRPr="006B4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может</w:t>
            </w:r>
            <w:r w:rsidRPr="006B4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его заинтересовать)</w:t>
            </w:r>
          </w:p>
          <w:p w:rsidR="003F2EB2" w:rsidRPr="003F2EB2" w:rsidRDefault="003F2EB2" w:rsidP="003F2EB2">
            <w:pPr>
              <w:pStyle w:val="a7"/>
              <w:spacing w:after="0" w:line="240" w:lineRule="auto"/>
              <w:ind w:left="4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цеха по производству полуфабрикатов  в комплексе с современной энергоэффективной безопасной компрессорной и холодильными камерами  для интенсивного охлаждения, заморозки и хранения мяса и полуфабрикатов.</w:t>
            </w:r>
          </w:p>
        </w:tc>
      </w:tr>
      <w:tr w:rsidR="00B94096" w:rsidRPr="006B460C" w:rsidTr="006B460C">
        <w:trPr>
          <w:trHeight w:val="263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94096" w:rsidRPr="006B460C" w:rsidRDefault="00B94096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096" w:rsidRDefault="006C4122" w:rsidP="006C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Предпосылками для развития данного проекта является устойчивый спрос населения на продукцию быстрого приготовления, смещение приоритетов в условиях домашнего приготовления пищи в сторону использования продуктов не требующих значительного времени для предварительной подготовки и подвергающихся термической обработке в удобной упаковке в течение незначительного времени, а также дающих возможность без особых усилий и навыков приготовить пищу из готовых полуфабрикатов при помощи современной бытовой техники в домашних условиях как детям, так и пожилым людям.</w:t>
            </w:r>
          </w:p>
          <w:p w:rsidR="006C4122" w:rsidRDefault="005C4156" w:rsidP="006C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Задачей данного проекта является увеличение объемов производства предприятия за счет производства новой (инновационной) продукции, высокого уровня качества и получение гарантированного стабильного дохода</w:t>
            </w:r>
            <w:r w:rsidR="00387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утверждения в имидже предприятия, внедряющего значимые инвестиционные проекты на территории Республики Беларусь.</w:t>
            </w:r>
          </w:p>
          <w:p w:rsidR="005C4156" w:rsidRDefault="005C4156" w:rsidP="005C4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От инвестора ожидается наличие опыта в области развития мясной индустрии развитых стран и, соответственно, совместной реализации по данному направлению проекта внедрения производства полуфабрикатов, начиная от оборудования, технологии и заканчивая реализацией. При этом возможно сотрудничество в разных формах: от создания совместного предприятия, либо внедрения новых технологий, либо </w:t>
            </w:r>
            <w:r w:rsidR="00387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под брендом существующих компаний или для определенных компаний.</w:t>
            </w:r>
          </w:p>
          <w:p w:rsidR="00387E89" w:rsidRPr="006C4122" w:rsidRDefault="00387E89" w:rsidP="005C4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ОАО «Бобруйский мясокомбинат» может заинтересовать инвестора, так как имеет уже сложившийся подход к реализации инвестиционных проектов с привлечением иностранных компаний в качестве основных партнеров по разработке новых технологических проектов, их строительству, уверенной эксплуатации и выпуска продукции высокого уровня качества.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94096" w:rsidRPr="006B460C" w:rsidRDefault="00B94096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</w:tbl>
    <w:p w:rsidR="00174E03" w:rsidRPr="00F33BCE" w:rsidRDefault="00174E03" w:rsidP="00B94096">
      <w:pPr>
        <w:pStyle w:val="a7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3BCE">
        <w:rPr>
          <w:rFonts w:ascii="Times New Roman" w:eastAsia="Times New Roman" w:hAnsi="Times New Roman"/>
          <w:b/>
          <w:sz w:val="24"/>
          <w:szCs w:val="24"/>
          <w:lang w:eastAsia="ru-RU"/>
        </w:rPr>
        <w:t>Степень готовности проекта (</w:t>
      </w:r>
      <w:r w:rsidRPr="00F33BCE">
        <w:rPr>
          <w:rFonts w:ascii="Times New Roman" w:eastAsia="Times New Roman" w:hAnsi="Times New Roman"/>
          <w:lang w:eastAsia="ru-RU"/>
        </w:rPr>
        <w:t>наличие бизнес-плана, ТЭО</w:t>
      </w:r>
      <w:r w:rsidR="00206DD5" w:rsidRPr="00F33BCE">
        <w:rPr>
          <w:rFonts w:ascii="Times New Roman" w:eastAsia="Times New Roman" w:hAnsi="Times New Roman"/>
          <w:lang w:eastAsia="ru-RU"/>
        </w:rPr>
        <w:t>,</w:t>
      </w:r>
      <w:r w:rsidRPr="00F33BCE">
        <w:rPr>
          <w:rFonts w:ascii="Times New Roman" w:eastAsia="Times New Roman" w:hAnsi="Times New Roman"/>
          <w:lang w:eastAsia="ru-RU"/>
        </w:rPr>
        <w:t xml:space="preserve"> проведение маркетинговых исследований или других форм, свидетельствующих о подготовке проекта</w:t>
      </w:r>
      <w:r w:rsidR="00611667" w:rsidRPr="00F33BCE">
        <w:rPr>
          <w:rFonts w:ascii="Times New Roman" w:eastAsia="Times New Roman" w:hAnsi="Times New Roman"/>
          <w:lang w:eastAsia="ru-RU"/>
        </w:rPr>
        <w:t xml:space="preserve"> ((с обязательным указанием даты разработки)</w:t>
      </w:r>
      <w:r w:rsidRPr="00F33BCE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435F98" w:rsidRPr="00F33BC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387E89" w:rsidRPr="00F33BCE" w:rsidTr="00DA0708">
        <w:tc>
          <w:tcPr>
            <w:tcW w:w="9463" w:type="dxa"/>
          </w:tcPr>
          <w:p w:rsidR="00387E89" w:rsidRPr="00F33BCE" w:rsidRDefault="00387E89" w:rsidP="00445C05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Маркетинговые исследования:</w:t>
            </w:r>
            <w:r w:rsidR="00F33BCE" w:rsidRPr="00F33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C6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33BCE" w:rsidRPr="00F33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1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F33BCE" w:rsidRPr="00F33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672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387E89" w:rsidRPr="00F33BCE" w:rsidTr="00DA0708">
        <w:tc>
          <w:tcPr>
            <w:tcW w:w="9463" w:type="dxa"/>
          </w:tcPr>
          <w:p w:rsidR="004B4D32" w:rsidRDefault="00352998" w:rsidP="004B4D3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ТЭО:</w:t>
            </w:r>
            <w:r w:rsidR="003C5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F33BCE" w:rsidRPr="00F33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C5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F33BCE" w:rsidRPr="00F33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445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4B4D32" w:rsidRPr="00F33BCE" w:rsidRDefault="003F2EB2" w:rsidP="003F2EB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Бизнес-план: предварительно разработан, будет производиться корректировка после согласования предпроектной и проектной документации</w:t>
            </w:r>
          </w:p>
        </w:tc>
      </w:tr>
    </w:tbl>
    <w:p w:rsidR="00387E89" w:rsidRPr="00435F98" w:rsidRDefault="00387E89" w:rsidP="00387E89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4096" w:rsidRDefault="004721A2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Сведения об инициаторе проекта</w:t>
      </w:r>
    </w:p>
    <w:p w:rsidR="00B94096" w:rsidRPr="00646D0A" w:rsidRDefault="00B94096" w:rsidP="001A555F">
      <w:pPr>
        <w:pStyle w:val="newncpi"/>
        <w:numPr>
          <w:ilvl w:val="0"/>
          <w:numId w:val="6"/>
        </w:numPr>
        <w:ind w:left="567"/>
      </w:pPr>
      <w:r w:rsidRPr="00031580">
        <w:rPr>
          <w:b/>
        </w:rPr>
        <w:t>Полное наименование организации</w:t>
      </w:r>
      <w:r w:rsidRPr="00F46C25">
        <w:rPr>
          <w:b/>
        </w:rPr>
        <w:t>:</w:t>
      </w:r>
      <w:r w:rsidR="00387E89">
        <w:t>Открытое акционерное общество «Бобруйский мясокомбинат»</w:t>
      </w:r>
    </w:p>
    <w:p w:rsidR="00B94096" w:rsidRPr="00BD2A9E" w:rsidRDefault="00B94096" w:rsidP="001A555F">
      <w:pPr>
        <w:pStyle w:val="newncpi"/>
        <w:numPr>
          <w:ilvl w:val="0"/>
          <w:numId w:val="6"/>
        </w:numPr>
        <w:ind w:left="567"/>
      </w:pPr>
      <w:r w:rsidRPr="00BF1819">
        <w:rPr>
          <w:b/>
        </w:rPr>
        <w:t>Дата регистрации:</w:t>
      </w:r>
      <w:r w:rsidR="003B4AB3">
        <w:t>30.01.20</w:t>
      </w:r>
      <w:r w:rsidR="00843FE1">
        <w:t>0</w:t>
      </w:r>
      <w:r w:rsidR="003B4AB3">
        <w:t>2г.</w:t>
      </w:r>
    </w:p>
    <w:p w:rsidR="00B94096" w:rsidRDefault="00B94096" w:rsidP="001A555F">
      <w:pPr>
        <w:pStyle w:val="newncpi"/>
        <w:numPr>
          <w:ilvl w:val="0"/>
          <w:numId w:val="6"/>
        </w:numPr>
        <w:ind w:left="567"/>
      </w:pPr>
      <w:r w:rsidRPr="00031580">
        <w:rPr>
          <w:b/>
        </w:rPr>
        <w:t>Распределение уставного фонда в долях</w:t>
      </w:r>
      <w:r w:rsidR="00982CFD">
        <w:rPr>
          <w:b/>
        </w:rPr>
        <w:t>, %</w:t>
      </w:r>
      <w:r w:rsidRPr="00F46C25">
        <w:rPr>
          <w:b/>
        </w:rPr>
        <w:t>:</w:t>
      </w:r>
    </w:p>
    <w:p w:rsidR="003C5FCF" w:rsidRPr="00C33347" w:rsidRDefault="003C5FCF" w:rsidP="003C5FCF">
      <w:pPr>
        <w:pStyle w:val="newncpi"/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858"/>
      </w:tblGrid>
      <w:tr w:rsidR="00C33347" w:rsidRPr="006B460C" w:rsidTr="006B460C">
        <w:tc>
          <w:tcPr>
            <w:tcW w:w="8505" w:type="dxa"/>
            <w:shd w:val="clear" w:color="auto" w:fill="auto"/>
          </w:tcPr>
          <w:p w:rsidR="00C33347" w:rsidRPr="00C33347" w:rsidRDefault="00C574D7" w:rsidP="006B460C">
            <w:pPr>
              <w:pStyle w:val="newncpi"/>
              <w:ind w:firstLine="0"/>
            </w:pPr>
            <w:r>
              <w:lastRenderedPageBreak/>
              <w:t>Юридические лица</w:t>
            </w:r>
            <w:r w:rsidR="00982CFD">
              <w:t>:</w:t>
            </w:r>
          </w:p>
        </w:tc>
        <w:tc>
          <w:tcPr>
            <w:tcW w:w="860" w:type="dxa"/>
            <w:shd w:val="clear" w:color="auto" w:fill="auto"/>
          </w:tcPr>
          <w:p w:rsidR="00C33347" w:rsidRPr="00C33347" w:rsidRDefault="00C33347" w:rsidP="006B460C">
            <w:pPr>
              <w:pStyle w:val="newncpi"/>
              <w:ind w:firstLine="0"/>
            </w:pPr>
            <w:r>
              <w:t>Доля</w:t>
            </w:r>
          </w:p>
        </w:tc>
      </w:tr>
      <w:tr w:rsidR="00C33347" w:rsidRPr="006B460C" w:rsidTr="006B460C">
        <w:tc>
          <w:tcPr>
            <w:tcW w:w="8505" w:type="dxa"/>
            <w:shd w:val="clear" w:color="auto" w:fill="auto"/>
          </w:tcPr>
          <w:p w:rsidR="00C33347" w:rsidRPr="006B460C" w:rsidRDefault="00C574D7" w:rsidP="006B460C">
            <w:pPr>
              <w:pStyle w:val="newncpi"/>
              <w:ind w:left="459" w:firstLine="0"/>
              <w:rPr>
                <w:lang w:val="en-US"/>
              </w:rPr>
            </w:pPr>
            <w:r>
              <w:t xml:space="preserve">- </w:t>
            </w:r>
            <w:r w:rsidR="00C33347">
              <w:t>государственной формы собственности</w:t>
            </w:r>
          </w:p>
        </w:tc>
        <w:tc>
          <w:tcPr>
            <w:tcW w:w="860" w:type="dxa"/>
            <w:shd w:val="clear" w:color="auto" w:fill="auto"/>
          </w:tcPr>
          <w:p w:rsidR="00C33347" w:rsidRPr="006B460C" w:rsidRDefault="00C65977" w:rsidP="006B460C">
            <w:pPr>
              <w:pStyle w:val="newncpi"/>
              <w:ind w:firstLine="0"/>
              <w:rPr>
                <w:lang w:val="en-US"/>
              </w:rPr>
            </w:pPr>
            <w:r>
              <w:t>99,02</w:t>
            </w:r>
          </w:p>
        </w:tc>
      </w:tr>
      <w:tr w:rsidR="00C33347" w:rsidRPr="006B460C" w:rsidTr="006B460C">
        <w:tc>
          <w:tcPr>
            <w:tcW w:w="8505" w:type="dxa"/>
            <w:shd w:val="clear" w:color="auto" w:fill="auto"/>
          </w:tcPr>
          <w:p w:rsidR="00C33347" w:rsidRPr="00C33347" w:rsidRDefault="00C574D7" w:rsidP="006B460C">
            <w:pPr>
              <w:pStyle w:val="newncpi"/>
              <w:ind w:left="459" w:firstLine="0"/>
            </w:pPr>
            <w:r>
              <w:t xml:space="preserve">- частной </w:t>
            </w:r>
            <w:r w:rsidR="00C33347">
              <w:t>форм</w:t>
            </w:r>
            <w:r>
              <w:t>ы</w:t>
            </w:r>
            <w:r w:rsidR="00C33347">
              <w:t xml:space="preserve"> собственности</w:t>
            </w:r>
          </w:p>
        </w:tc>
        <w:tc>
          <w:tcPr>
            <w:tcW w:w="860" w:type="dxa"/>
            <w:shd w:val="clear" w:color="auto" w:fill="auto"/>
          </w:tcPr>
          <w:p w:rsidR="00C33347" w:rsidRPr="00751F0D" w:rsidRDefault="00C33347" w:rsidP="006B460C">
            <w:pPr>
              <w:pStyle w:val="newncpi"/>
              <w:ind w:firstLine="0"/>
              <w:rPr>
                <w:lang w:val="en-US"/>
              </w:rPr>
            </w:pPr>
          </w:p>
        </w:tc>
      </w:tr>
      <w:tr w:rsidR="00C33347" w:rsidRPr="006B460C" w:rsidTr="006B460C">
        <w:tc>
          <w:tcPr>
            <w:tcW w:w="8505" w:type="dxa"/>
            <w:shd w:val="clear" w:color="auto" w:fill="auto"/>
          </w:tcPr>
          <w:p w:rsidR="00C33347" w:rsidRPr="00C33347" w:rsidRDefault="00C574D7" w:rsidP="006B460C">
            <w:pPr>
              <w:pStyle w:val="newncpi"/>
              <w:ind w:firstLine="0"/>
            </w:pPr>
            <w:r>
              <w:t>Физические лица</w:t>
            </w:r>
          </w:p>
        </w:tc>
        <w:tc>
          <w:tcPr>
            <w:tcW w:w="860" w:type="dxa"/>
            <w:shd w:val="clear" w:color="auto" w:fill="auto"/>
          </w:tcPr>
          <w:p w:rsidR="00C33347" w:rsidRPr="00C33347" w:rsidRDefault="00C65977" w:rsidP="006B460C">
            <w:pPr>
              <w:pStyle w:val="newncpi"/>
              <w:ind w:firstLine="0"/>
            </w:pPr>
            <w:r>
              <w:t>0,98</w:t>
            </w:r>
          </w:p>
        </w:tc>
      </w:tr>
    </w:tbl>
    <w:p w:rsidR="00174E03" w:rsidRPr="00174E03" w:rsidRDefault="001A555F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Характеристика рынков</w:t>
      </w:r>
      <w:r w:rsidR="00174E03" w:rsidRPr="00174E0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планируемой к выпуску продукции</w:t>
      </w:r>
    </w:p>
    <w:p w:rsidR="00174E03" w:rsidRPr="009D52EF" w:rsidRDefault="00174E03" w:rsidP="00CF62DD">
      <w:pPr>
        <w:pStyle w:val="a7"/>
        <w:numPr>
          <w:ilvl w:val="0"/>
          <w:numId w:val="8"/>
        </w:numPr>
        <w:spacing w:before="60" w:after="60" w:line="240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2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Характеристика намечаемой к выпуску </w:t>
      </w:r>
      <w:r w:rsidR="00544497" w:rsidRPr="009D52EF">
        <w:rPr>
          <w:rFonts w:ascii="Times New Roman" w:eastAsia="Times New Roman" w:hAnsi="Times New Roman"/>
          <w:b/>
          <w:sz w:val="24"/>
          <w:szCs w:val="24"/>
          <w:lang w:eastAsia="ru-RU"/>
        </w:rPr>
        <w:t>продукции</w:t>
      </w:r>
      <w:r w:rsidR="00544497" w:rsidRPr="009D52E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74E03" w:rsidRPr="00715A38" w:rsidRDefault="00544497" w:rsidP="00544497">
      <w:pPr>
        <w:pStyle w:val="newncpi"/>
        <w:numPr>
          <w:ilvl w:val="0"/>
          <w:numId w:val="9"/>
        </w:numPr>
        <w:ind w:left="567" w:hanging="371"/>
      </w:pPr>
      <w:r>
        <w:t>н</w:t>
      </w:r>
      <w:r w:rsidR="00174E03" w:rsidRPr="00174E03">
        <w:t>аименование и описание продукции</w:t>
      </w:r>
      <w:r w:rsidR="00174E03" w:rsidRPr="00174E03">
        <w:rPr>
          <w:b/>
        </w:rPr>
        <w:t xml:space="preserve">: </w:t>
      </w:r>
      <w:r w:rsidR="00C33D1C" w:rsidRPr="00A600AC">
        <w:t>Полуфабрикаты мясные нату</w:t>
      </w:r>
      <w:r w:rsidR="00DB0042" w:rsidRPr="00A600AC">
        <w:t>ральные упакованные крупнокусковые, мелкокусковые и полуфабрикаты для быс</w:t>
      </w:r>
      <w:r w:rsidR="00C33D1C" w:rsidRPr="00A600AC">
        <w:t>трого</w:t>
      </w:r>
      <w:r w:rsidR="00DB0042" w:rsidRPr="00A600AC">
        <w:t xml:space="preserve"> приготовления (</w:t>
      </w:r>
      <w:r w:rsidR="00274161" w:rsidRPr="00A600AC">
        <w:t>мясо для запекания, шашлыки, котлеты, колбасы сырые,</w:t>
      </w:r>
      <w:r w:rsidR="00362A2F">
        <w:t xml:space="preserve"> </w:t>
      </w:r>
      <w:r w:rsidR="00274161" w:rsidRPr="00A600AC">
        <w:t>фарши</w:t>
      </w:r>
      <w:r w:rsidR="004F35EE">
        <w:t xml:space="preserve"> и т.д.</w:t>
      </w:r>
      <w:r w:rsidR="00DB0042" w:rsidRPr="00A600AC">
        <w:t>)</w:t>
      </w:r>
      <w:r w:rsidR="00274161" w:rsidRPr="00A600AC">
        <w:t>.</w:t>
      </w:r>
    </w:p>
    <w:p w:rsidR="00174E03" w:rsidRPr="00715A38" w:rsidRDefault="00174E03" w:rsidP="00544497">
      <w:pPr>
        <w:pStyle w:val="newncpi"/>
        <w:numPr>
          <w:ilvl w:val="0"/>
          <w:numId w:val="9"/>
        </w:numPr>
        <w:ind w:left="567"/>
      </w:pPr>
      <w:r w:rsidRPr="00715A38">
        <w:t>основные потребители</w:t>
      </w:r>
      <w:r w:rsidR="00DA36AD" w:rsidRPr="00715A38">
        <w:rPr>
          <w:b/>
        </w:rPr>
        <w:t xml:space="preserve">: </w:t>
      </w:r>
      <w:r w:rsidR="00715A38" w:rsidRPr="00715A38">
        <w:t>крупные предприятия торговли, гипермаркеты,</w:t>
      </w:r>
      <w:r w:rsidR="00362A2F">
        <w:t xml:space="preserve"> </w:t>
      </w:r>
      <w:r w:rsidR="00274161" w:rsidRPr="00715A38">
        <w:t>учреждения образования(детские сады,</w:t>
      </w:r>
      <w:r w:rsidR="00362A2F">
        <w:t xml:space="preserve"> </w:t>
      </w:r>
      <w:r w:rsidR="00274161" w:rsidRPr="00715A38">
        <w:t>школы, колледжи, университеты)</w:t>
      </w:r>
      <w:r w:rsidR="00DA36AD" w:rsidRPr="00715A38">
        <w:t>, сети быстро</w:t>
      </w:r>
      <w:r w:rsidR="00A600AC" w:rsidRPr="00715A38">
        <w:t>го питания, население на террито</w:t>
      </w:r>
      <w:r w:rsidR="00DA36AD" w:rsidRPr="00715A38">
        <w:t>рии Республики Беларусь, Российской Федерации.</w:t>
      </w:r>
    </w:p>
    <w:p w:rsidR="00982CFD" w:rsidRPr="00A600AC" w:rsidRDefault="0049039A" w:rsidP="0049039A">
      <w:pPr>
        <w:pStyle w:val="newncpi"/>
        <w:numPr>
          <w:ilvl w:val="0"/>
          <w:numId w:val="9"/>
        </w:numPr>
        <w:ind w:left="567"/>
      </w:pPr>
      <w:r>
        <w:t xml:space="preserve">основные конкуренты: </w:t>
      </w:r>
      <w:r w:rsidRPr="00A600AC">
        <w:t xml:space="preserve">ОАО «Брестский мясокомбинат», </w:t>
      </w:r>
      <w:r w:rsidR="00BA2638">
        <w:t xml:space="preserve">ОАО «Березовский мясокомбинат», ОАО «Волковыский мясокомбинат», </w:t>
      </w:r>
      <w:r w:rsidRPr="00A600AC">
        <w:t>ОАО «Гродненский мясокомбинат»,</w:t>
      </w:r>
      <w:r w:rsidR="00362A2F">
        <w:t xml:space="preserve"> </w:t>
      </w:r>
      <w:r w:rsidR="00603A68" w:rsidRPr="00A600AC">
        <w:t>ОАО «</w:t>
      </w:r>
      <w:r w:rsidR="000118A7">
        <w:t>Могилевский</w:t>
      </w:r>
      <w:r w:rsidR="00603A68" w:rsidRPr="00A600AC">
        <w:t xml:space="preserve"> мясокомбинат»</w:t>
      </w:r>
      <w:r w:rsidR="00A600AC">
        <w:t>.</w:t>
      </w:r>
    </w:p>
    <w:p w:rsidR="00572955" w:rsidRPr="00572955" w:rsidRDefault="00544497" w:rsidP="00CF62DD">
      <w:pPr>
        <w:pStyle w:val="a7"/>
        <w:numPr>
          <w:ilvl w:val="0"/>
          <w:numId w:val="8"/>
        </w:numPr>
        <w:spacing w:before="60" w:after="60" w:line="240" w:lineRule="auto"/>
        <w:ind w:left="1077" w:hanging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2955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внутреннего рынка</w:t>
      </w:r>
    </w:p>
    <w:p w:rsidR="00F22C20" w:rsidRDefault="00544497" w:rsidP="00572955">
      <w:pPr>
        <w:pStyle w:val="newncpi"/>
        <w:numPr>
          <w:ilvl w:val="0"/>
          <w:numId w:val="13"/>
        </w:numPr>
        <w:ind w:left="567"/>
      </w:pPr>
      <w:r w:rsidRPr="00E7766F">
        <w:t>текущий объем рынка</w:t>
      </w:r>
      <w:r w:rsidR="003F2EB2">
        <w:t xml:space="preserve"> по производству полуфабрикатов </w:t>
      </w:r>
      <w:r w:rsidR="00FB2F3D" w:rsidRPr="00FB2F3D">
        <w:t xml:space="preserve"> (</w:t>
      </w:r>
      <w:r w:rsidR="00FB2F3D">
        <w:t xml:space="preserve">за </w:t>
      </w:r>
      <w:r w:rsidR="0067294F">
        <w:t xml:space="preserve">2020 </w:t>
      </w:r>
      <w:r w:rsidR="00114CA9">
        <w:t>г.-</w:t>
      </w:r>
      <w:r w:rsidR="003F2EB2">
        <w:t xml:space="preserve">2,0 </w:t>
      </w:r>
      <w:r w:rsidR="00114CA9">
        <w:t>%</w:t>
      </w:r>
      <w:r w:rsidR="00FB2F3D">
        <w:t>)</w:t>
      </w:r>
    </w:p>
    <w:p w:rsidR="00AF2DD4" w:rsidRPr="00751F0D" w:rsidRDefault="00544497" w:rsidP="00572955">
      <w:pPr>
        <w:pStyle w:val="newncpi"/>
        <w:numPr>
          <w:ilvl w:val="0"/>
          <w:numId w:val="13"/>
        </w:numPr>
        <w:ind w:left="567"/>
      </w:pPr>
      <w:r>
        <w:t xml:space="preserve">планируемая доля внутреннего рынка: </w:t>
      </w:r>
      <w:r w:rsidR="00FB6D47">
        <w:t xml:space="preserve">увеличение доли </w:t>
      </w:r>
      <w:r w:rsidR="00AF2DD4">
        <w:t xml:space="preserve"> в </w:t>
      </w:r>
      <w:r w:rsidR="00751F0D" w:rsidRPr="00751F0D">
        <w:t>5</w:t>
      </w:r>
      <w:r w:rsidR="00AF2DD4">
        <w:t xml:space="preserve"> раз.</w:t>
      </w:r>
    </w:p>
    <w:p w:rsidR="00544497" w:rsidRPr="00751F0D" w:rsidRDefault="00544497" w:rsidP="00572955">
      <w:pPr>
        <w:pStyle w:val="newncpi"/>
        <w:numPr>
          <w:ilvl w:val="0"/>
          <w:numId w:val="13"/>
        </w:numPr>
        <w:ind w:left="567"/>
      </w:pPr>
      <w:r w:rsidRPr="00751F0D">
        <w:t>стратеги</w:t>
      </w:r>
      <w:r w:rsidR="00901926" w:rsidRPr="00751F0D">
        <w:t>я</w:t>
      </w:r>
      <w:r w:rsidRPr="00751F0D">
        <w:t xml:space="preserve"> работы на внутреннем рынке:</w:t>
      </w:r>
    </w:p>
    <w:p w:rsidR="00E1016D" w:rsidRPr="00751F0D" w:rsidRDefault="00624B04" w:rsidP="00D84A6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F0D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D84A6E" w:rsidRPr="00751F0D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Pr="00751F0D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544497" w:rsidRPr="00751F0D">
        <w:rPr>
          <w:rFonts w:ascii="Times New Roman" w:eastAsia="Times New Roman" w:hAnsi="Times New Roman"/>
          <w:sz w:val="24"/>
          <w:szCs w:val="24"/>
          <w:lang w:eastAsia="ru-RU"/>
        </w:rPr>
        <w:t>более низкие цены</w:t>
      </w:r>
    </w:p>
    <w:p w:rsidR="00544497" w:rsidRPr="00E1016D" w:rsidRDefault="00624B04" w:rsidP="00D84A6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D84A6E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544497" w:rsidRPr="00572955">
        <w:rPr>
          <w:rFonts w:ascii="Times New Roman" w:hAnsi="Times New Roman"/>
          <w:sz w:val="24"/>
          <w:szCs w:val="24"/>
        </w:rPr>
        <w:t>более высокое качество</w:t>
      </w:r>
    </w:p>
    <w:p w:rsidR="00544497" w:rsidRPr="00572955" w:rsidRDefault="00624B04" w:rsidP="00D84A6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D84A6E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572955" w:rsidRPr="00572955">
        <w:rPr>
          <w:rFonts w:ascii="Times New Roman" w:hAnsi="Times New Roman"/>
          <w:sz w:val="24"/>
          <w:szCs w:val="24"/>
        </w:rPr>
        <w:t xml:space="preserve">более привлекательный </w:t>
      </w:r>
      <w:r w:rsidR="00544497" w:rsidRPr="00572955">
        <w:rPr>
          <w:rFonts w:ascii="Times New Roman" w:hAnsi="Times New Roman"/>
          <w:sz w:val="24"/>
          <w:szCs w:val="24"/>
        </w:rPr>
        <w:t xml:space="preserve">сервис </w:t>
      </w:r>
    </w:p>
    <w:p w:rsidR="00901926" w:rsidRPr="00572955" w:rsidRDefault="00624B04" w:rsidP="00D84A6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</w:checkBox>
          </w:ffData>
        </w:fldChar>
      </w:r>
      <w:r w:rsidR="00D84A6E">
        <w:rPr>
          <w:rFonts w:ascii="Times New Roman" w:eastAsia="Times New Roman" w:hAnsi="Times New Roman"/>
          <w:sz w:val="24"/>
          <w:szCs w:val="24"/>
          <w:lang w:val="en-US" w:eastAsia="ru-RU"/>
        </w:rPr>
        <w:instrText>FORMCHECKBOX</w:instrText>
      </w:r>
      <w:r w:rsidR="00895AFE">
        <w:rPr>
          <w:rFonts w:ascii="Times New Roman" w:eastAsia="Times New Roman" w:hAnsi="Times New Roman"/>
          <w:sz w:val="24"/>
          <w:szCs w:val="24"/>
          <w:lang w:val="en-US"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="00901926" w:rsidRPr="00572955">
        <w:rPr>
          <w:rFonts w:ascii="Times New Roman" w:hAnsi="Times New Roman"/>
          <w:sz w:val="24"/>
          <w:szCs w:val="24"/>
        </w:rPr>
        <w:t>государственная поддержка (защита от импорта, гарантированные государственные закупки и иная поддержка)</w:t>
      </w:r>
    </w:p>
    <w:p w:rsidR="00544497" w:rsidRPr="00572955" w:rsidRDefault="00624B04" w:rsidP="00D84A6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</w:checkBox>
          </w:ffData>
        </w:fldChar>
      </w:r>
      <w:r w:rsidR="00D84A6E">
        <w:rPr>
          <w:rFonts w:ascii="Times New Roman" w:eastAsia="Times New Roman" w:hAnsi="Times New Roman"/>
          <w:sz w:val="24"/>
          <w:szCs w:val="24"/>
          <w:lang w:val="en-US" w:eastAsia="ru-RU"/>
        </w:rPr>
        <w:instrText>FORMCHECKBOX</w:instrText>
      </w:r>
      <w:r w:rsidR="00895AFE">
        <w:rPr>
          <w:rFonts w:ascii="Times New Roman" w:eastAsia="Times New Roman" w:hAnsi="Times New Roman"/>
          <w:sz w:val="24"/>
          <w:szCs w:val="24"/>
          <w:lang w:val="en-US"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="00544497" w:rsidRPr="00572955">
        <w:rPr>
          <w:rFonts w:ascii="Times New Roman" w:hAnsi="Times New Roman"/>
          <w:sz w:val="24"/>
          <w:szCs w:val="24"/>
        </w:rPr>
        <w:t>иное (указать)</w:t>
      </w:r>
    </w:p>
    <w:p w:rsidR="00572955" w:rsidRPr="00E7766F" w:rsidRDefault="00572955" w:rsidP="00572955">
      <w:pPr>
        <w:pStyle w:val="newncpi"/>
        <w:numPr>
          <w:ilvl w:val="0"/>
          <w:numId w:val="13"/>
        </w:numPr>
        <w:ind w:left="567"/>
      </w:pPr>
      <w:r w:rsidRPr="00E7766F">
        <w:t>государственное регулирование (регулирование цен, лицензирование деятельности и т.д.):</w:t>
      </w:r>
      <w:r w:rsidR="00362A2F">
        <w:t xml:space="preserve"> </w:t>
      </w:r>
      <w:r w:rsidR="00F22C20" w:rsidRPr="00F22C20">
        <w:t>отс</w:t>
      </w:r>
      <w:r w:rsidR="00F22C20">
        <w:t>утствует.</w:t>
      </w:r>
    </w:p>
    <w:p w:rsidR="00572955" w:rsidRPr="003F2EB2" w:rsidRDefault="00572955" w:rsidP="00572955">
      <w:pPr>
        <w:pStyle w:val="newncpi"/>
        <w:numPr>
          <w:ilvl w:val="0"/>
          <w:numId w:val="13"/>
        </w:numPr>
        <w:ind w:left="567"/>
      </w:pPr>
      <w:r w:rsidRPr="003F2EB2">
        <w:t xml:space="preserve">рентабельность продаж продукции (в </w:t>
      </w:r>
      <w:r w:rsidR="00057AB7" w:rsidRPr="003F2EB2">
        <w:t xml:space="preserve">%): </w:t>
      </w:r>
      <w:r w:rsidRPr="003F2EB2">
        <w:t xml:space="preserve">в </w:t>
      </w:r>
      <w:r w:rsidR="0067294F" w:rsidRPr="003F2EB2">
        <w:t>2020</w:t>
      </w:r>
      <w:r w:rsidRPr="003F2EB2">
        <w:t xml:space="preserve"> году</w:t>
      </w:r>
      <w:r w:rsidR="00D22FA3" w:rsidRPr="003F2EB2">
        <w:t xml:space="preserve"> </w:t>
      </w:r>
      <w:r w:rsidR="003F2EB2" w:rsidRPr="003F2EB2">
        <w:t xml:space="preserve">6,9 </w:t>
      </w:r>
      <w:r w:rsidR="00057AB7" w:rsidRPr="003F2EB2">
        <w:t>%</w:t>
      </w:r>
      <w:r w:rsidR="00A073E9" w:rsidRPr="003F2EB2">
        <w:t>.</w:t>
      </w:r>
    </w:p>
    <w:p w:rsidR="005C0E10" w:rsidRPr="003F2EB2" w:rsidRDefault="00572955" w:rsidP="00572955">
      <w:pPr>
        <w:pStyle w:val="newncpi"/>
        <w:numPr>
          <w:ilvl w:val="0"/>
          <w:numId w:val="13"/>
        </w:numPr>
        <w:ind w:left="567"/>
      </w:pPr>
      <w:r w:rsidRPr="003F2EB2">
        <w:t>степень концентрации (примерная суммарная доля р</w:t>
      </w:r>
      <w:r w:rsidR="000115EF" w:rsidRPr="003F2EB2">
        <w:t>ынка пяти крупнейших игроков</w:t>
      </w:r>
      <w:r w:rsidR="003F2EB2" w:rsidRPr="003F2EB2">
        <w:t xml:space="preserve"> по производству полуфабрикатов) -</w:t>
      </w:r>
      <w:r w:rsidR="000115EF" w:rsidRPr="003F2EB2">
        <w:t xml:space="preserve">  </w:t>
      </w:r>
      <w:r w:rsidR="003F2EB2" w:rsidRPr="003F2EB2">
        <w:t>54,7 % за 2020</w:t>
      </w:r>
      <w:r w:rsidR="00445C05" w:rsidRPr="003F2EB2">
        <w:t xml:space="preserve"> </w:t>
      </w:r>
      <w:r w:rsidR="000115EF" w:rsidRPr="003F2EB2">
        <w:t>год</w:t>
      </w:r>
      <w:r w:rsidRPr="003F2EB2">
        <w:t>:</w:t>
      </w:r>
    </w:p>
    <w:p w:rsidR="00572955" w:rsidRDefault="00572955" w:rsidP="00572955">
      <w:pPr>
        <w:pStyle w:val="newncpi"/>
        <w:numPr>
          <w:ilvl w:val="0"/>
          <w:numId w:val="13"/>
        </w:numPr>
        <w:ind w:left="567"/>
      </w:pPr>
      <w:r>
        <w:t>прочее (указать</w:t>
      </w:r>
      <w:r w:rsidRPr="00B31569">
        <w:t xml:space="preserve">): </w:t>
      </w:r>
    </w:p>
    <w:p w:rsidR="00FB6D47" w:rsidRDefault="00FB6D47" w:rsidP="00FB6D47">
      <w:pPr>
        <w:pStyle w:val="newncpi"/>
      </w:pPr>
    </w:p>
    <w:p w:rsidR="00E05891" w:rsidRPr="00E05891" w:rsidRDefault="00572955" w:rsidP="00CF62DD">
      <w:pPr>
        <w:pStyle w:val="a7"/>
        <w:numPr>
          <w:ilvl w:val="0"/>
          <w:numId w:val="8"/>
        </w:numPr>
        <w:spacing w:before="60" w:after="60" w:line="240" w:lineRule="auto"/>
        <w:ind w:left="1077" w:hanging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внешних рынков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F7759D" w:rsidRPr="006B460C" w:rsidTr="006B460C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59D" w:rsidRPr="00972C24" w:rsidRDefault="00F7759D" w:rsidP="006B460C">
            <w:pPr>
              <w:pStyle w:val="newncpi"/>
              <w:ind w:left="34" w:firstLine="0"/>
            </w:pPr>
            <w:r w:rsidRPr="006B460C">
              <w:rPr>
                <w:b/>
              </w:rPr>
              <w:t>1.</w:t>
            </w:r>
            <w:r w:rsidRPr="00972C24">
              <w:t>предполагаемое распределение объема продаж по основным регионам,  %:</w:t>
            </w:r>
          </w:p>
        </w:tc>
      </w:tr>
      <w:tr w:rsidR="00F7759D" w:rsidRPr="006B460C" w:rsidTr="006B460C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0"/>
              <w:gridCol w:w="2038"/>
              <w:gridCol w:w="2041"/>
              <w:gridCol w:w="2040"/>
            </w:tblGrid>
            <w:tr w:rsidR="00F7759D" w:rsidRPr="006B460C" w:rsidTr="006B460C">
              <w:tc>
                <w:tcPr>
                  <w:tcW w:w="2067" w:type="dxa"/>
                  <w:shd w:val="clear" w:color="auto" w:fill="auto"/>
                </w:tcPr>
                <w:p w:rsidR="00F7759D" w:rsidRPr="006B460C" w:rsidRDefault="002A7FE1" w:rsidP="006B4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B460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Страны </w:t>
                  </w:r>
                  <w:r w:rsidRPr="006B46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EA</w:t>
                  </w:r>
                  <w:r w:rsidRPr="006B460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ЭС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:rsidR="00F7759D" w:rsidRPr="006B460C" w:rsidRDefault="002A7FE1" w:rsidP="006B4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B460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т.ч. рынок РБ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:rsidR="00F7759D" w:rsidRPr="006B460C" w:rsidRDefault="00961FE8" w:rsidP="006B4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B460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Страны ЕС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:rsidR="00F7759D" w:rsidRPr="006B460C" w:rsidRDefault="00F7759D" w:rsidP="006B4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B460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страны</w:t>
                  </w:r>
                </w:p>
              </w:tc>
            </w:tr>
            <w:tr w:rsidR="00F7759D" w:rsidRPr="006B460C" w:rsidTr="006B460C">
              <w:tc>
                <w:tcPr>
                  <w:tcW w:w="2067" w:type="dxa"/>
                  <w:shd w:val="clear" w:color="auto" w:fill="auto"/>
                </w:tcPr>
                <w:p w:rsidR="00F7759D" w:rsidRPr="006B460C" w:rsidRDefault="004D2DC3" w:rsidP="006B4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  <w:r w:rsidR="00F22C2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:rsidR="00F7759D" w:rsidRPr="006B460C" w:rsidRDefault="004D2DC3" w:rsidP="006B4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t>60</w:t>
                  </w:r>
                  <w:r w:rsidR="00F22C20">
                    <w:t>%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:rsidR="00F7759D" w:rsidRPr="006B460C" w:rsidRDefault="00F22C20" w:rsidP="006B4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:rsidR="00F7759D" w:rsidRPr="006B460C" w:rsidRDefault="00F22C20" w:rsidP="006B4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**</w:t>
                  </w:r>
                </w:p>
              </w:tc>
            </w:tr>
          </w:tbl>
          <w:p w:rsidR="00F7759D" w:rsidRPr="006B460C" w:rsidRDefault="00F7759D" w:rsidP="006B460C">
            <w:pPr>
              <w:spacing w:after="0" w:line="240" w:lineRule="auto"/>
            </w:pPr>
          </w:p>
        </w:tc>
      </w:tr>
      <w:tr w:rsidR="00F7759D" w:rsidRPr="006B460C" w:rsidTr="006B460C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759D" w:rsidRDefault="00F22C20" w:rsidP="00F22C20">
            <w:pPr>
              <w:pStyle w:val="newncpi"/>
            </w:pPr>
            <w:r>
              <w:t>*При выборе иностранного инвестора возможен вариант пост</w:t>
            </w:r>
            <w:r w:rsidR="00985E79">
              <w:t>авки полуфабрикатов в страны ЕС, Китайской Народной Республики, Российской Федерации</w:t>
            </w:r>
          </w:p>
          <w:p w:rsidR="00F22C20" w:rsidRPr="00915F78" w:rsidRDefault="00F22C20" w:rsidP="00C5091D">
            <w:pPr>
              <w:pStyle w:val="newncpi"/>
              <w:ind w:left="360" w:firstLine="0"/>
            </w:pPr>
            <w:r>
              <w:t xml:space="preserve">**Возможно открытие </w:t>
            </w:r>
            <w:r w:rsidR="00DA36AD">
              <w:t xml:space="preserve">производства для изготовления полуфабрикатов из сырья </w:t>
            </w:r>
            <w:r w:rsidR="00DA36AD" w:rsidRPr="00915F78">
              <w:t>ОАО «Бобруйский мясокомбинат» на территории других стран</w:t>
            </w:r>
            <w:r w:rsidR="00C5091D">
              <w:t>.</w:t>
            </w:r>
          </w:p>
        </w:tc>
      </w:tr>
    </w:tbl>
    <w:p w:rsidR="00E05891" w:rsidRPr="00E05891" w:rsidRDefault="00E05891" w:rsidP="00E058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5891" w:rsidRPr="00AC4292" w:rsidRDefault="00E05891" w:rsidP="00AC4292">
      <w:pPr>
        <w:pStyle w:val="a7"/>
        <w:numPr>
          <w:ilvl w:val="0"/>
          <w:numId w:val="17"/>
        </w:numPr>
        <w:spacing w:after="0" w:line="240" w:lineRule="auto"/>
        <w:ind w:left="504" w:hanging="23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4292">
        <w:rPr>
          <w:rFonts w:ascii="Times New Roman" w:eastAsia="Times New Roman" w:hAnsi="Times New Roman"/>
          <w:sz w:val="24"/>
          <w:szCs w:val="24"/>
          <w:lang w:eastAsia="ru-RU"/>
        </w:rPr>
        <w:t>Имеется ли у компании опыт экспорта в указанные страны</w:t>
      </w:r>
      <w:r w:rsidR="00AC42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  <w:r w:rsidR="00624B0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74385B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="00624B0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AC4292">
        <w:rPr>
          <w:rFonts w:ascii="Times New Roman" w:hAnsi="Times New Roman"/>
          <w:sz w:val="24"/>
          <w:szCs w:val="24"/>
        </w:rPr>
        <w:t xml:space="preserve"> да</w:t>
      </w:r>
      <w:r w:rsidR="00AC4292" w:rsidRPr="00AC4292">
        <w:rPr>
          <w:rFonts w:ascii="Times New Roman" w:hAnsi="Times New Roman"/>
          <w:sz w:val="24"/>
          <w:szCs w:val="24"/>
        </w:rPr>
        <w:t xml:space="preserve">; </w:t>
      </w:r>
      <w:r w:rsidR="00AC4292">
        <w:rPr>
          <w:rFonts w:ascii="Times New Roman" w:hAnsi="Times New Roman"/>
          <w:sz w:val="24"/>
          <w:szCs w:val="24"/>
        </w:rPr>
        <w:t>н</w:t>
      </w:r>
      <w:r w:rsidR="00A600AC">
        <w:rPr>
          <w:rFonts w:ascii="Times New Roman" w:hAnsi="Times New Roman"/>
          <w:sz w:val="24"/>
          <w:szCs w:val="24"/>
        </w:rPr>
        <w:t>ет</w:t>
      </w:r>
      <w:r w:rsidR="00624B04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</w:checkBox>
          </w:ffData>
        </w:fldChar>
      </w:r>
      <w:r w:rsidR="00751F0D">
        <w:rPr>
          <w:rFonts w:ascii="Times New Roman" w:eastAsia="Times New Roman" w:hAnsi="Times New Roman"/>
          <w:sz w:val="24"/>
          <w:szCs w:val="24"/>
          <w:lang w:val="en-US" w:eastAsia="ru-RU"/>
        </w:rPr>
        <w:instrText>FORMCHECKBOX</w:instrText>
      </w:r>
      <w:r w:rsidR="00895AFE">
        <w:rPr>
          <w:rFonts w:ascii="Times New Roman" w:eastAsia="Times New Roman" w:hAnsi="Times New Roman"/>
          <w:sz w:val="24"/>
          <w:szCs w:val="24"/>
          <w:lang w:val="en-US"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separate"/>
      </w:r>
      <w:r w:rsidR="00624B04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</w:p>
    <w:p w:rsidR="00E05891" w:rsidRPr="00D22FA3" w:rsidRDefault="00E05891" w:rsidP="00AC4292">
      <w:pPr>
        <w:pStyle w:val="a7"/>
        <w:numPr>
          <w:ilvl w:val="0"/>
          <w:numId w:val="17"/>
        </w:numPr>
        <w:spacing w:after="0" w:line="240" w:lineRule="auto"/>
        <w:ind w:left="504" w:hanging="2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292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Экспортируются ли </w:t>
      </w:r>
      <w:r w:rsidR="004721A2">
        <w:rPr>
          <w:rFonts w:ascii="Times New Roman" w:eastAsia="Times New Roman" w:hAnsi="Times New Roman"/>
          <w:sz w:val="24"/>
          <w:szCs w:val="24"/>
          <w:lang w:eastAsia="ru-RU"/>
        </w:rPr>
        <w:t>иными</w:t>
      </w:r>
      <w:r w:rsidRPr="00AC429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производителями РБ данные товары на основные целевые рынки продукта (-ов): </w:t>
      </w:r>
      <w:r w:rsidR="00624B0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751F0D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="00624B0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AC4292">
        <w:rPr>
          <w:rFonts w:ascii="Times New Roman" w:hAnsi="Times New Roman"/>
          <w:sz w:val="24"/>
          <w:szCs w:val="24"/>
        </w:rPr>
        <w:t xml:space="preserve"> да</w:t>
      </w:r>
      <w:r w:rsidR="00AC4292" w:rsidRPr="00AC4292">
        <w:rPr>
          <w:rFonts w:ascii="Times New Roman" w:hAnsi="Times New Roman"/>
          <w:sz w:val="24"/>
          <w:szCs w:val="24"/>
        </w:rPr>
        <w:t xml:space="preserve">; </w:t>
      </w:r>
      <w:r w:rsidR="00AC4292">
        <w:rPr>
          <w:rFonts w:ascii="Times New Roman" w:hAnsi="Times New Roman"/>
          <w:sz w:val="24"/>
          <w:szCs w:val="24"/>
        </w:rPr>
        <w:t>не</w:t>
      </w:r>
      <w:r w:rsidR="00A600AC">
        <w:rPr>
          <w:rFonts w:ascii="Times New Roman" w:hAnsi="Times New Roman"/>
          <w:sz w:val="24"/>
          <w:szCs w:val="24"/>
        </w:rPr>
        <w:t>т</w:t>
      </w:r>
      <w:r w:rsidR="00624B04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</w:checkBox>
          </w:ffData>
        </w:fldChar>
      </w:r>
      <w:r w:rsidR="00751F0D">
        <w:rPr>
          <w:rFonts w:ascii="Times New Roman" w:eastAsia="Times New Roman" w:hAnsi="Times New Roman"/>
          <w:sz w:val="24"/>
          <w:szCs w:val="24"/>
          <w:lang w:val="en-US" w:eastAsia="ru-RU"/>
        </w:rPr>
        <w:instrText>FORMCHECKBOX</w:instrText>
      </w:r>
      <w:r w:rsidR="00895AFE">
        <w:rPr>
          <w:rFonts w:ascii="Times New Roman" w:eastAsia="Times New Roman" w:hAnsi="Times New Roman"/>
          <w:sz w:val="24"/>
          <w:szCs w:val="24"/>
          <w:lang w:val="en-US"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separate"/>
      </w:r>
      <w:r w:rsidR="00624B04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</w:p>
    <w:p w:rsidR="00D22FA3" w:rsidRPr="00445C05" w:rsidRDefault="00D22FA3" w:rsidP="00D22F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FA3" w:rsidRPr="00445C05" w:rsidRDefault="00D22FA3" w:rsidP="00D22F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FA3" w:rsidRPr="00445C05" w:rsidRDefault="00D22FA3" w:rsidP="00D22F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FA3" w:rsidRPr="00445C05" w:rsidRDefault="00D22FA3" w:rsidP="00D22F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E03" w:rsidRPr="009D52EF" w:rsidRDefault="009D52EF" w:rsidP="001C1D69">
      <w:pPr>
        <w:pStyle w:val="a7"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2EF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Описание имеющейся инфраструктуры</w:t>
      </w:r>
    </w:p>
    <w:p w:rsidR="00174E03" w:rsidRPr="00174E03" w:rsidRDefault="00174E03" w:rsidP="009D52EF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4E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Ж/д и автотранспортный доступ: </w:t>
      </w:r>
    </w:p>
    <w:bookmarkStart w:id="1" w:name="Флажок45"/>
    <w:p w:rsidR="00174E03" w:rsidRPr="00174E03" w:rsidRDefault="00624B04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</w:checkBox>
          </w:ffData>
        </w:fldChar>
      </w:r>
      <w:r w:rsidR="007D2544">
        <w:rPr>
          <w:rFonts w:ascii="Times New Roman" w:eastAsia="Times New Roman" w:hAnsi="Times New Roman"/>
          <w:sz w:val="24"/>
          <w:szCs w:val="24"/>
          <w:lang w:val="en-US" w:eastAsia="ru-RU"/>
        </w:rPr>
        <w:instrText>FORMCHECKBOX</w:instrText>
      </w:r>
      <w:r w:rsidR="00895AFE">
        <w:rPr>
          <w:rFonts w:ascii="Times New Roman" w:eastAsia="Times New Roman" w:hAnsi="Times New Roman"/>
          <w:sz w:val="24"/>
          <w:szCs w:val="24"/>
          <w:lang w:val="en-US"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bookmarkEnd w:id="1"/>
      <w:r w:rsidR="00FB2F3D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собственная ж/д ветка </w:t>
      </w:r>
    </w:p>
    <w:bookmarkStart w:id="2" w:name="Флажок46"/>
    <w:p w:rsidR="00174E03" w:rsidRPr="00751F0D" w:rsidRDefault="00624B04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46"/>
            <w:enabled/>
            <w:calcOnExit w:val="0"/>
            <w:checkBox>
              <w:sizeAuto/>
              <w:default w:val="1"/>
            </w:checkBox>
          </w:ffData>
        </w:fldChar>
      </w:r>
      <w:r w:rsidR="007D254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2"/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 xml:space="preserve"> ветка БелЖД (расстояние</w:t>
      </w:r>
      <w:r w:rsidR="00582489">
        <w:rPr>
          <w:rFonts w:ascii="Times New Roman" w:eastAsia="Times New Roman" w:hAnsi="Times New Roman"/>
          <w:sz w:val="24"/>
          <w:szCs w:val="24"/>
          <w:lang w:eastAsia="ru-RU"/>
        </w:rPr>
        <w:t xml:space="preserve"> от участка,</w:t>
      </w:r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>км</w:t>
      </w:r>
      <w:r w:rsidR="00174E03" w:rsidRPr="00751F0D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  <w:r w:rsidR="00FB6D47">
        <w:rPr>
          <w:rFonts w:ascii="Times New Roman" w:eastAsia="Times New Roman" w:hAnsi="Times New Roman"/>
          <w:sz w:val="24"/>
          <w:szCs w:val="24"/>
          <w:lang w:eastAsia="ru-RU"/>
        </w:rPr>
        <w:t>2,0</w:t>
      </w:r>
    </w:p>
    <w:bookmarkStart w:id="3" w:name="Флажок47"/>
    <w:p w:rsidR="00174E03" w:rsidRPr="00751F0D" w:rsidRDefault="00624B04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F0D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47"/>
            <w:enabled/>
            <w:calcOnExit w:val="0"/>
            <w:checkBox>
              <w:sizeAuto/>
              <w:default w:val="1"/>
            </w:checkBox>
          </w:ffData>
        </w:fldChar>
      </w:r>
      <w:r w:rsidR="007D2544" w:rsidRPr="00751F0D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751F0D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3"/>
      <w:r w:rsidR="00174E03" w:rsidRPr="00751F0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общереспубликанские автомобильные дороги (расстояние в км): </w:t>
      </w:r>
      <w:r w:rsidR="007D2544" w:rsidRPr="00751F0D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bookmarkStart w:id="4" w:name="Флажок48"/>
    <w:p w:rsidR="00174E03" w:rsidRPr="00751F0D" w:rsidRDefault="00624B04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F0D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48"/>
            <w:enabled/>
            <w:calcOnExit w:val="0"/>
            <w:checkBox>
              <w:sizeAuto/>
              <w:default w:val="1"/>
            </w:checkBox>
          </w:ffData>
        </w:fldChar>
      </w:r>
      <w:r w:rsidR="007D2544" w:rsidRPr="00751F0D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751F0D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4"/>
      <w:r w:rsidR="00174E03" w:rsidRPr="00751F0D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другие дороги с усовершенствованным покрытием (расстояние в км): </w:t>
      </w:r>
      <w:r w:rsidR="007D2544" w:rsidRPr="00751F0D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174E03" w:rsidRPr="00751F0D" w:rsidRDefault="00174E03" w:rsidP="009D52EF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F0D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коммуникаций:</w:t>
      </w:r>
    </w:p>
    <w:bookmarkStart w:id="5" w:name="Флажок49"/>
    <w:p w:rsidR="00174E03" w:rsidRPr="00174E03" w:rsidRDefault="00624B04" w:rsidP="00174E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7D2544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bookmarkEnd w:id="5"/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электросеть (вольтаж: </w:t>
      </w:r>
      <w:r w:rsidR="007D2544">
        <w:rPr>
          <w:rFonts w:ascii="Times New Roman" w:eastAsia="Times New Roman" w:hAnsi="Times New Roman"/>
          <w:sz w:val="24"/>
          <w:szCs w:val="24"/>
          <w:lang w:eastAsia="ru-RU"/>
        </w:rPr>
        <w:t>10000/400</w:t>
      </w:r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расстояние в км: </w:t>
      </w:r>
      <w:r w:rsidR="007D2544">
        <w:rPr>
          <w:rFonts w:ascii="Times New Roman" w:eastAsia="Times New Roman" w:hAnsi="Times New Roman"/>
          <w:sz w:val="24"/>
          <w:szCs w:val="24"/>
          <w:lang w:eastAsia="ru-RU"/>
        </w:rPr>
        <w:t>0,8</w:t>
      </w:r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bookmarkStart w:id="6" w:name="Флажок50"/>
    <w:p w:rsidR="00174E03" w:rsidRPr="00174E03" w:rsidRDefault="00624B04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50"/>
            <w:enabled/>
            <w:calcOnExit w:val="0"/>
            <w:checkBox>
              <w:sizeAuto/>
              <w:default w:val="1"/>
            </w:checkBox>
          </w:ffData>
        </w:fldChar>
      </w:r>
      <w:r w:rsidR="007D254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6"/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водопровод</w:t>
      </w:r>
    </w:p>
    <w:bookmarkStart w:id="7" w:name="Флажок51"/>
    <w:p w:rsidR="00174E03" w:rsidRPr="00EC046F" w:rsidRDefault="00624B04" w:rsidP="00174E03">
      <w:pPr>
        <w:spacing w:after="0" w:line="240" w:lineRule="auto"/>
        <w:jc w:val="both"/>
        <w:rPr>
          <w:rStyle w:val="af1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51"/>
            <w:enabled/>
            <w:calcOnExit w:val="0"/>
            <w:checkBox>
              <w:sizeAuto/>
              <w:default w:val="1"/>
            </w:checkBox>
          </w:ffData>
        </w:fldChar>
      </w:r>
      <w:r w:rsidR="007D254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7"/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газопровод</w:t>
      </w:r>
    </w:p>
    <w:p w:rsidR="00174E03" w:rsidRPr="00174E03" w:rsidRDefault="00174E03" w:rsidP="009D52EF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4E03"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Земельный участок и производственные площади:</w:t>
      </w:r>
    </w:p>
    <w:bookmarkStart w:id="8" w:name="Флажок52"/>
    <w:p w:rsidR="00174E03" w:rsidRPr="00174E03" w:rsidRDefault="00624B04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52"/>
            <w:enabled/>
            <w:calcOnExit w:val="0"/>
            <w:checkBox>
              <w:sizeAuto/>
              <w:default w:val="1"/>
            </w:checkBox>
          </w:ffData>
        </w:fldChar>
      </w:r>
      <w:r w:rsidR="007D254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8"/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земельного участка (площадь: </w:t>
      </w:r>
      <w:r w:rsidR="002E203B">
        <w:rPr>
          <w:rFonts w:ascii="Times New Roman" w:eastAsia="Times New Roman" w:hAnsi="Times New Roman"/>
          <w:sz w:val="24"/>
          <w:szCs w:val="24"/>
          <w:lang w:eastAsia="ru-RU"/>
        </w:rPr>
        <w:t>11,921га,</w:t>
      </w:r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назначение: </w:t>
      </w:r>
      <w:r w:rsidR="002E203B">
        <w:rPr>
          <w:rFonts w:ascii="Times New Roman" w:eastAsia="Times New Roman" w:hAnsi="Times New Roman"/>
          <w:sz w:val="24"/>
          <w:szCs w:val="24"/>
          <w:lang w:eastAsia="ru-RU"/>
        </w:rPr>
        <w:t>для содержания и обслуживания зданий и сооружений производственного назначения</w:t>
      </w:r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bookmarkStart w:id="9" w:name="Флажок53"/>
    <w:p w:rsidR="00174E03" w:rsidRPr="00174E03" w:rsidRDefault="00624B04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53"/>
            <w:enabled/>
            <w:calcOnExit w:val="0"/>
            <w:checkBox>
              <w:sizeAuto/>
              <w:default w:val="1"/>
            </w:checkBox>
          </w:ffData>
        </w:fldChar>
      </w:r>
      <w:r w:rsidR="007D254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9"/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строений (площадь: </w:t>
      </w:r>
      <w:r w:rsidR="00751F0D">
        <w:rPr>
          <w:rFonts w:ascii="Times New Roman" w:eastAsia="Times New Roman" w:hAnsi="Times New Roman"/>
          <w:sz w:val="24"/>
          <w:szCs w:val="24"/>
          <w:lang w:eastAsia="ru-RU"/>
        </w:rPr>
        <w:t>34283</w:t>
      </w:r>
      <w:r w:rsidR="002E203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51F0D" w:rsidRPr="00751F0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назначение: </w:t>
      </w:r>
      <w:r w:rsidR="002E203B">
        <w:rPr>
          <w:rFonts w:ascii="Times New Roman" w:eastAsia="Times New Roman" w:hAnsi="Times New Roman"/>
          <w:sz w:val="24"/>
          <w:szCs w:val="24"/>
          <w:lang w:eastAsia="ru-RU"/>
        </w:rPr>
        <w:t>здания специализированные энергетики; здания,специализированные для ремонта и технического обслуживания производства продуктов питания, включая, включая напитки и таба</w:t>
      </w:r>
      <w:r w:rsidR="00841454">
        <w:rPr>
          <w:rFonts w:ascii="Times New Roman" w:eastAsia="Times New Roman" w:hAnsi="Times New Roman"/>
          <w:sz w:val="24"/>
          <w:szCs w:val="24"/>
          <w:lang w:eastAsia="ru-RU"/>
        </w:rPr>
        <w:t>ка; здания, специализированные складов, торговых баз, баз материально-технического снабжения, хранилищ; здания многофункциональные</w:t>
      </w:r>
      <w:r w:rsidR="00FB2F3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74E03" w:rsidRPr="00174E03" w:rsidRDefault="00174E03" w:rsidP="009D52EF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4E03">
        <w:rPr>
          <w:rFonts w:ascii="Times New Roman" w:eastAsia="Times New Roman" w:hAnsi="Times New Roman"/>
          <w:b/>
          <w:sz w:val="24"/>
          <w:szCs w:val="24"/>
          <w:lang w:eastAsia="ru-RU"/>
        </w:rPr>
        <w:t>Прочая инфраструктура:</w:t>
      </w:r>
    </w:p>
    <w:p w:rsidR="00174E03" w:rsidRPr="00174E03" w:rsidRDefault="00624B04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53"/>
            <w:enabled/>
            <w:calcOnExit w:val="0"/>
            <w:checkBox>
              <w:sizeAuto/>
              <w:default w:val="1"/>
            </w:checkBox>
          </w:ffData>
        </w:fldChar>
      </w:r>
      <w:r w:rsidR="0084145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 xml:space="preserve"> склады хранения, логистические терминалы (площадь: </w:t>
      </w:r>
      <w:r w:rsidR="00751F0D">
        <w:rPr>
          <w:rFonts w:ascii="Times New Roman" w:eastAsia="Times New Roman" w:hAnsi="Times New Roman"/>
          <w:sz w:val="24"/>
          <w:szCs w:val="24"/>
          <w:lang w:eastAsia="ru-RU"/>
        </w:rPr>
        <w:t>4865</w:t>
      </w:r>
      <w:r w:rsidR="0084145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41454" w:rsidRPr="0084145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 xml:space="preserve">, описание: </w:t>
      </w:r>
      <w:r w:rsidR="00841454">
        <w:rPr>
          <w:rFonts w:ascii="Times New Roman" w:eastAsia="Times New Roman" w:hAnsi="Times New Roman"/>
          <w:sz w:val="24"/>
          <w:szCs w:val="24"/>
          <w:lang w:eastAsia="ru-RU"/>
        </w:rPr>
        <w:t>холодильник</w:t>
      </w:r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74E03" w:rsidRPr="00174E03" w:rsidRDefault="00624B04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53"/>
            <w:enabled/>
            <w:calcOnExit w:val="0"/>
            <w:checkBox>
              <w:sizeAuto/>
              <w:default w:val="1"/>
            </w:checkBox>
          </w:ffData>
        </w:fldChar>
      </w:r>
      <w:r w:rsidR="00751F0D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дальнейшего расширения производства и установки дополнительных мощностей </w:t>
      </w:r>
    </w:p>
    <w:p w:rsidR="00174E03" w:rsidRPr="00174E03" w:rsidRDefault="00624B04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E03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Флажок25"/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174E03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10"/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>возможность создания необходимой инфраструктуры за счет средств бюджета (описание:</w:t>
      </w:r>
      <w:r w:rsidR="00362A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2F3D" w:rsidRPr="00174E03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Место для ввода текста</w:t>
      </w:r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74E03" w:rsidRPr="00174E03" w:rsidRDefault="00624B04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E03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Флажок26"/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174E03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11"/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 xml:space="preserve"> иная (указать): </w:t>
      </w:r>
      <w:r w:rsidR="00FB2F3D" w:rsidRPr="00174E03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Место для ввода текста</w:t>
      </w:r>
    </w:p>
    <w:p w:rsidR="00FB2F3D" w:rsidRPr="00FB2F3D" w:rsidRDefault="00FB2F3D" w:rsidP="001C1D69">
      <w:pPr>
        <w:pStyle w:val="a7"/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Ключевые</w:t>
      </w:r>
      <w:r w:rsidR="009D52E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преимущества проекта</w:t>
      </w:r>
    </w:p>
    <w:p w:rsidR="009D52EF" w:rsidRPr="00FB2F3D" w:rsidRDefault="00FB2F3D" w:rsidP="00FB2F3D">
      <w:pPr>
        <w:pStyle w:val="a7"/>
        <w:spacing w:before="24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85E79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писание </w:t>
      </w:r>
      <w:r w:rsidRPr="00FB2F3D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64FA0" w:rsidRDefault="00624B04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561CF2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DE5EBE" w:rsidRPr="00985E79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гарантированные объемы поставок, окупаемость проекта, </w:t>
      </w:r>
      <w:r w:rsidR="00B44906" w:rsidRPr="00985E79">
        <w:rPr>
          <w:rFonts w:ascii="Times New Roman" w:eastAsia="Times New Roman" w:hAnsi="Times New Roman"/>
          <w:sz w:val="24"/>
          <w:szCs w:val="24"/>
          <w:lang w:eastAsia="ru-RU"/>
        </w:rPr>
        <w:t>увеличение объемов реализации,</w:t>
      </w:r>
      <w:r w:rsidR="00362A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5E79">
        <w:rPr>
          <w:rFonts w:ascii="Times New Roman" w:eastAsia="Times New Roman" w:hAnsi="Times New Roman"/>
          <w:sz w:val="24"/>
          <w:szCs w:val="24"/>
          <w:lang w:eastAsia="ru-RU"/>
        </w:rPr>
        <w:t>расширение рынков сбыта</w:t>
      </w:r>
    </w:p>
    <w:p w:rsidR="00E64FA0" w:rsidRDefault="00E64FA0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272" w:rsidRDefault="00624B04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D84A6E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>профильный персонал</w:t>
      </w:r>
      <w:r w:rsidR="00561CF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85E79">
        <w:rPr>
          <w:rFonts w:ascii="Times New Roman" w:hAnsi="Times New Roman"/>
          <w:sz w:val="24"/>
          <w:szCs w:val="24"/>
        </w:rPr>
        <w:t>п</w:t>
      </w:r>
      <w:r w:rsidR="00561CF2" w:rsidRPr="00561CF2">
        <w:rPr>
          <w:rFonts w:ascii="Times New Roman" w:hAnsi="Times New Roman"/>
          <w:sz w:val="24"/>
          <w:szCs w:val="24"/>
        </w:rPr>
        <w:t xml:space="preserve">редприятие в достаточной степени укомплектовано высококвалифицированными кадрами, имеющими высшее </w:t>
      </w:r>
      <w:r w:rsidR="00445C05" w:rsidRPr="00561CF2">
        <w:rPr>
          <w:rFonts w:ascii="Times New Roman" w:hAnsi="Times New Roman"/>
          <w:sz w:val="24"/>
          <w:szCs w:val="24"/>
        </w:rPr>
        <w:t>(</w:t>
      </w:r>
      <w:r w:rsidR="000118A7">
        <w:rPr>
          <w:rFonts w:ascii="Times New Roman" w:hAnsi="Times New Roman"/>
          <w:sz w:val="24"/>
          <w:szCs w:val="24"/>
        </w:rPr>
        <w:t>29</w:t>
      </w:r>
      <w:r w:rsidR="00445C05">
        <w:rPr>
          <w:rFonts w:ascii="Times New Roman" w:hAnsi="Times New Roman"/>
          <w:sz w:val="24"/>
          <w:szCs w:val="24"/>
        </w:rPr>
        <w:t>,4</w:t>
      </w:r>
      <w:r w:rsidR="00445C05" w:rsidRPr="00561CF2">
        <w:rPr>
          <w:rFonts w:ascii="Times New Roman" w:hAnsi="Times New Roman"/>
          <w:sz w:val="24"/>
          <w:szCs w:val="24"/>
        </w:rPr>
        <w:t xml:space="preserve"> %), среднее специальное (</w:t>
      </w:r>
      <w:r w:rsidR="000118A7">
        <w:rPr>
          <w:rFonts w:ascii="Times New Roman" w:hAnsi="Times New Roman"/>
          <w:sz w:val="24"/>
          <w:szCs w:val="24"/>
        </w:rPr>
        <w:t>15,6</w:t>
      </w:r>
      <w:r w:rsidR="00445C05" w:rsidRPr="00561CF2">
        <w:rPr>
          <w:rFonts w:ascii="Times New Roman" w:hAnsi="Times New Roman"/>
          <w:sz w:val="24"/>
          <w:szCs w:val="24"/>
        </w:rPr>
        <w:t xml:space="preserve"> %) и профессионально-техническое образование (</w:t>
      </w:r>
      <w:r w:rsidR="000118A7">
        <w:rPr>
          <w:rFonts w:ascii="Times New Roman" w:hAnsi="Times New Roman"/>
          <w:sz w:val="24"/>
          <w:szCs w:val="24"/>
        </w:rPr>
        <w:t>23,0</w:t>
      </w:r>
      <w:r w:rsidR="00445C05" w:rsidRPr="00561CF2">
        <w:rPr>
          <w:rFonts w:ascii="Times New Roman" w:hAnsi="Times New Roman"/>
          <w:sz w:val="24"/>
          <w:szCs w:val="24"/>
        </w:rPr>
        <w:t xml:space="preserve"> %).</w:t>
      </w:r>
    </w:p>
    <w:p w:rsidR="00561CF2" w:rsidRDefault="00561CF2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FA0" w:rsidRDefault="00E64FA0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E03" w:rsidRPr="0074385B" w:rsidRDefault="00624B04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2E203B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 xml:space="preserve"> сеть поставок сырья и комплектующих</w:t>
      </w:r>
      <w:r w:rsidR="0074385B">
        <w:rPr>
          <w:rFonts w:ascii="Times New Roman" w:eastAsia="Times New Roman" w:hAnsi="Times New Roman"/>
          <w:sz w:val="24"/>
          <w:szCs w:val="24"/>
          <w:lang w:eastAsia="ru-RU"/>
        </w:rPr>
        <w:t xml:space="preserve">: по Могилевской области заключены договоры на поставку скота в </w:t>
      </w:r>
      <w:r w:rsidR="0074385B" w:rsidRPr="007438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118A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DE5E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385B" w:rsidRPr="0074385B">
        <w:rPr>
          <w:rFonts w:ascii="Times New Roman" w:eastAsia="Times New Roman" w:hAnsi="Times New Roman"/>
          <w:sz w:val="24"/>
          <w:szCs w:val="24"/>
          <w:lang w:eastAsia="ru-RU"/>
        </w:rPr>
        <w:t xml:space="preserve">г. в количестве </w:t>
      </w:r>
      <w:r w:rsidR="000118A7">
        <w:rPr>
          <w:rFonts w:ascii="Times New Roman" w:eastAsia="Times New Roman" w:hAnsi="Times New Roman"/>
          <w:sz w:val="24"/>
          <w:szCs w:val="24"/>
          <w:lang w:eastAsia="ru-RU"/>
        </w:rPr>
        <w:t>18339</w:t>
      </w:r>
      <w:r w:rsidR="00985E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385B" w:rsidRPr="0074385B">
        <w:rPr>
          <w:rFonts w:ascii="Times New Roman" w:eastAsia="Times New Roman" w:hAnsi="Times New Roman"/>
          <w:sz w:val="24"/>
          <w:szCs w:val="24"/>
          <w:lang w:eastAsia="ru-RU"/>
        </w:rPr>
        <w:t>тонн на расстоянии не более 300км</w:t>
      </w:r>
    </w:p>
    <w:p w:rsidR="00174E03" w:rsidRPr="0074385B" w:rsidRDefault="00624B04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751F0D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174E03" w:rsidRPr="0074385B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товаропроводящая сеть</w:t>
      </w:r>
      <w:r w:rsidR="00183769">
        <w:rPr>
          <w:rFonts w:ascii="Times New Roman" w:eastAsia="Times New Roman" w:hAnsi="Times New Roman"/>
          <w:sz w:val="24"/>
          <w:szCs w:val="24"/>
          <w:lang w:eastAsia="ru-RU"/>
        </w:rPr>
        <w:t>: ТУП ТД «Цымус»</w:t>
      </w:r>
      <w:r w:rsidR="009D26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76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118A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183769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магазинов, 1 павильон</w:t>
      </w:r>
      <w:r w:rsidR="00EC163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74E03" w:rsidRPr="00174E03" w:rsidRDefault="00624B04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2E203B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 xml:space="preserve"> гар</w:t>
      </w:r>
      <w:r w:rsidR="00FB2F3D">
        <w:rPr>
          <w:rFonts w:ascii="Times New Roman" w:eastAsia="Times New Roman" w:hAnsi="Times New Roman"/>
          <w:sz w:val="24"/>
          <w:szCs w:val="24"/>
          <w:lang w:eastAsia="ru-RU"/>
        </w:rPr>
        <w:t>антированные объемы заказов</w:t>
      </w:r>
      <w:r w:rsidR="004D301D">
        <w:rPr>
          <w:rFonts w:ascii="Times New Roman" w:eastAsia="Times New Roman" w:hAnsi="Times New Roman"/>
          <w:sz w:val="24"/>
          <w:szCs w:val="24"/>
          <w:lang w:eastAsia="ru-RU"/>
        </w:rPr>
        <w:t xml:space="preserve">: не </w:t>
      </w:r>
      <w:r w:rsidR="000118A7">
        <w:rPr>
          <w:rFonts w:ascii="Times New Roman" w:eastAsia="Times New Roman" w:hAnsi="Times New Roman"/>
          <w:sz w:val="24"/>
          <w:szCs w:val="24"/>
          <w:lang w:eastAsia="ru-RU"/>
        </w:rPr>
        <w:t>менее 6</w:t>
      </w:r>
      <w:r w:rsidR="00B44906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4D301D" w:rsidRPr="00751F0D">
        <w:rPr>
          <w:rFonts w:ascii="Times New Roman" w:eastAsia="Times New Roman" w:hAnsi="Times New Roman"/>
          <w:sz w:val="24"/>
          <w:szCs w:val="24"/>
          <w:lang w:eastAsia="ru-RU"/>
        </w:rPr>
        <w:t>тн в</w:t>
      </w:r>
      <w:r w:rsidR="004D30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174E03" w:rsidRDefault="00624B04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E03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Флажок44"/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174E03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12"/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действующих патенто</w:t>
      </w:r>
      <w:r w:rsidR="002E203B">
        <w:rPr>
          <w:rFonts w:ascii="Times New Roman" w:eastAsia="Times New Roman" w:hAnsi="Times New Roman"/>
          <w:sz w:val="24"/>
          <w:szCs w:val="24"/>
          <w:lang w:eastAsia="ru-RU"/>
        </w:rPr>
        <w:t>в, лицензий, разрешений:</w:t>
      </w:r>
    </w:p>
    <w:p w:rsidR="004D301D" w:rsidRDefault="00624B04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E03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4292" w:rsidRPr="00174E03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174E03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AC4292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</w:t>
      </w:r>
      <w:r w:rsidR="00FB2F3D">
        <w:rPr>
          <w:rFonts w:ascii="Times New Roman" w:eastAsia="Times New Roman" w:hAnsi="Times New Roman"/>
          <w:sz w:val="24"/>
          <w:szCs w:val="24"/>
          <w:lang w:eastAsia="ru-RU"/>
        </w:rPr>
        <w:t xml:space="preserve"> льгот при реализации проекта</w:t>
      </w:r>
      <w:r w:rsidR="00E14D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82CFD" w:rsidRDefault="00624B04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2E203B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FB2F3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партнеры</w:t>
      </w:r>
      <w:r w:rsidR="004D301D">
        <w:rPr>
          <w:rFonts w:ascii="Times New Roman" w:eastAsia="Times New Roman" w:hAnsi="Times New Roman"/>
          <w:sz w:val="24"/>
          <w:szCs w:val="24"/>
          <w:lang w:eastAsia="ru-RU"/>
        </w:rPr>
        <w:t>: гипермаркеты, сети</w:t>
      </w:r>
      <w:r w:rsidR="00E14DAE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торговых объектов</w:t>
      </w:r>
      <w:r w:rsidR="004D301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14DA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Облпотребсоюза, комиссионеры по продажам продукции во всех областях Республики Беларусь</w:t>
      </w:r>
      <w:r w:rsidR="00FB6D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44906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продукции на экспорт</w:t>
      </w:r>
    </w:p>
    <w:p w:rsidR="00174E03" w:rsidRDefault="00624B04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E03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Флажок36"/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174E03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13"/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 xml:space="preserve"> иные (указать):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982CFD" w:rsidRPr="006B460C" w:rsidTr="006B460C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2CFD" w:rsidRPr="006B460C" w:rsidRDefault="00982CFD" w:rsidP="006B460C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  <w:t>Место для ввода текста</w:t>
            </w:r>
          </w:p>
        </w:tc>
      </w:tr>
      <w:tr w:rsidR="00982CFD" w:rsidRPr="006B460C" w:rsidTr="006B460C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2CFD" w:rsidRPr="006B460C" w:rsidRDefault="00982CFD" w:rsidP="006B460C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  <w:t>Место для ввода текста</w:t>
            </w:r>
          </w:p>
        </w:tc>
      </w:tr>
      <w:tr w:rsidR="00982CFD" w:rsidRPr="006B460C" w:rsidTr="006B460C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2CFD" w:rsidRPr="006B460C" w:rsidRDefault="00982CFD" w:rsidP="006B460C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  <w:t>Место для ввода текста</w:t>
            </w:r>
          </w:p>
        </w:tc>
      </w:tr>
    </w:tbl>
    <w:p w:rsidR="00174E03" w:rsidRPr="00985E79" w:rsidRDefault="009667F2" w:rsidP="00985E7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85E79">
        <w:rPr>
          <w:rFonts w:ascii="Times New Roman" w:eastAsia="Times New Roman" w:hAnsi="Times New Roman"/>
          <w:b/>
          <w:sz w:val="32"/>
          <w:szCs w:val="32"/>
          <w:lang w:eastAsia="ru-RU"/>
        </w:rPr>
        <w:t>Финансирование  проекта</w:t>
      </w:r>
    </w:p>
    <w:p w:rsidR="00174E03" w:rsidRDefault="007F5984" w:rsidP="00CF62D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Pr="007F59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174E03" w:rsidRPr="00174E03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инвестиционные затраты по проекту,</w:t>
      </w:r>
      <w:r w:rsidR="00174E03" w:rsidRPr="00174E0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всего</w:t>
      </w:r>
      <w:r w:rsidR="00174E03" w:rsidRPr="00174E0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bookmarkStart w:id="14" w:name="ТекстовоеПоле9"/>
      <w:r w:rsidR="00D22FA3" w:rsidRPr="00D22F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118A7">
        <w:rPr>
          <w:rFonts w:ascii="Times New Roman" w:eastAsia="Times New Roman" w:hAnsi="Times New Roman"/>
          <w:sz w:val="24"/>
          <w:szCs w:val="24"/>
          <w:lang w:eastAsia="ru-RU"/>
        </w:rPr>
        <w:t>12750</w:t>
      </w:r>
      <w:r w:rsidR="00D22FA3" w:rsidRPr="00D22F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7AE0">
        <w:rPr>
          <w:rFonts w:ascii="Times New Roman" w:eastAsia="Times New Roman" w:hAnsi="Times New Roman"/>
          <w:sz w:val="24"/>
          <w:szCs w:val="24"/>
          <w:lang w:eastAsia="ru-RU"/>
        </w:rPr>
        <w:t>тыс.евро</w:t>
      </w:r>
      <w:bookmarkEnd w:id="14"/>
    </w:p>
    <w:p w:rsidR="000661CF" w:rsidRPr="00867AE0" w:rsidRDefault="007F5984" w:rsidP="00CF62DD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B</w:t>
      </w:r>
      <w:r w:rsidR="000661CF" w:rsidRPr="000661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4721A2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0661CF" w:rsidRPr="000661CF">
        <w:rPr>
          <w:rFonts w:ascii="Times New Roman" w:eastAsia="Times New Roman" w:hAnsi="Times New Roman"/>
          <w:b/>
          <w:sz w:val="24"/>
          <w:szCs w:val="24"/>
          <w:lang w:eastAsia="ru-RU"/>
        </w:rPr>
        <w:t>сточники формирования инвестиционных ресурсов</w:t>
      </w:r>
      <w:r w:rsidR="006972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0118A7">
        <w:rPr>
          <w:rFonts w:ascii="Times New Roman" w:eastAsia="Times New Roman" w:hAnsi="Times New Roman"/>
          <w:b/>
          <w:sz w:val="24"/>
          <w:szCs w:val="24"/>
          <w:lang w:eastAsia="ru-RU"/>
        </w:rPr>
        <w:t>12750</w:t>
      </w:r>
      <w:r w:rsidR="00867AE0" w:rsidRPr="00867AE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тыс.евро</w:t>
      </w:r>
      <w:r w:rsidR="000661CF" w:rsidRPr="00867AE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022"/>
        <w:gridCol w:w="2908"/>
      </w:tblGrid>
      <w:tr w:rsidR="000661CF" w:rsidRPr="006B460C" w:rsidTr="006B460C">
        <w:tc>
          <w:tcPr>
            <w:tcW w:w="3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661CF" w:rsidRPr="006B460C" w:rsidRDefault="000661CF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  <w:tcBorders>
              <w:left w:val="nil"/>
            </w:tcBorders>
            <w:shd w:val="clear" w:color="auto" w:fill="auto"/>
          </w:tcPr>
          <w:p w:rsidR="000661CF" w:rsidRPr="006B460C" w:rsidRDefault="000661CF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908" w:type="dxa"/>
            <w:shd w:val="clear" w:color="auto" w:fill="auto"/>
          </w:tcPr>
          <w:p w:rsidR="000661CF" w:rsidRPr="006B460C" w:rsidRDefault="000661CF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средств</w:t>
            </w:r>
            <w:r w:rsidR="00A07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тыс.евро.</w:t>
            </w:r>
          </w:p>
        </w:tc>
      </w:tr>
      <w:tr w:rsidR="000661CF" w:rsidRPr="006B460C" w:rsidTr="006B460C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661CF" w:rsidRPr="006B460C" w:rsidRDefault="00624B04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51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instrText xml:space="preserve"> FORMCHECKBOX </w:instrText>
            </w:r>
            <w:r w:rsidR="00895A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r>
            <w:r w:rsidR="00895A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022" w:type="dxa"/>
            <w:tcBorders>
              <w:left w:val="single" w:sz="4" w:space="0" w:color="auto"/>
            </w:tcBorders>
            <w:shd w:val="clear" w:color="auto" w:fill="auto"/>
          </w:tcPr>
          <w:p w:rsidR="000661CF" w:rsidRPr="006B460C" w:rsidRDefault="000661CF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2908" w:type="dxa"/>
            <w:shd w:val="clear" w:color="auto" w:fill="auto"/>
          </w:tcPr>
          <w:p w:rsidR="000661CF" w:rsidRPr="006B460C" w:rsidRDefault="000661CF" w:rsidP="006B4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661CF" w:rsidRPr="006B460C" w:rsidTr="006B460C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661CF" w:rsidRPr="006B460C" w:rsidRDefault="00624B04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51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instrText xml:space="preserve"> FORMCHECKBOX </w:instrText>
            </w:r>
            <w:r w:rsidR="00895A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r>
            <w:r w:rsidR="00895A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022" w:type="dxa"/>
            <w:tcBorders>
              <w:left w:val="single" w:sz="4" w:space="0" w:color="auto"/>
            </w:tcBorders>
            <w:shd w:val="clear" w:color="auto" w:fill="auto"/>
          </w:tcPr>
          <w:p w:rsidR="000661CF" w:rsidRPr="006B460C" w:rsidRDefault="000661CF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2908" w:type="dxa"/>
            <w:shd w:val="clear" w:color="auto" w:fill="auto"/>
          </w:tcPr>
          <w:p w:rsidR="000661CF" w:rsidRPr="006B460C" w:rsidRDefault="000118A7" w:rsidP="00E17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0661CF" w:rsidRPr="006B460C" w:rsidTr="006B460C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661CF" w:rsidRPr="006B460C" w:rsidRDefault="00624B04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61CF"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89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89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022" w:type="dxa"/>
            <w:tcBorders>
              <w:left w:val="single" w:sz="4" w:space="0" w:color="auto"/>
            </w:tcBorders>
            <w:shd w:val="clear" w:color="auto" w:fill="auto"/>
          </w:tcPr>
          <w:p w:rsidR="000661CF" w:rsidRPr="006B460C" w:rsidRDefault="000661CF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</w:t>
            </w:r>
          </w:p>
        </w:tc>
        <w:tc>
          <w:tcPr>
            <w:tcW w:w="2908" w:type="dxa"/>
            <w:shd w:val="clear" w:color="auto" w:fill="auto"/>
          </w:tcPr>
          <w:p w:rsidR="000661CF" w:rsidRPr="006B460C" w:rsidRDefault="000661CF" w:rsidP="006B4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1CF" w:rsidRPr="006B460C" w:rsidTr="006B460C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661CF" w:rsidRPr="006B460C" w:rsidRDefault="00624B04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61CF"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89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89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022" w:type="dxa"/>
            <w:tcBorders>
              <w:left w:val="single" w:sz="4" w:space="0" w:color="auto"/>
            </w:tcBorders>
            <w:shd w:val="clear" w:color="auto" w:fill="auto"/>
          </w:tcPr>
          <w:p w:rsidR="000661CF" w:rsidRPr="006B460C" w:rsidRDefault="000661CF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2908" w:type="dxa"/>
            <w:shd w:val="clear" w:color="auto" w:fill="auto"/>
          </w:tcPr>
          <w:p w:rsidR="000661CF" w:rsidRPr="006B460C" w:rsidRDefault="000661CF" w:rsidP="006B4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661CF" w:rsidRPr="006B460C" w:rsidTr="006B460C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661CF" w:rsidRPr="006B460C" w:rsidRDefault="00624B04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51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instrText xml:space="preserve"> FORMCHECKBOX </w:instrText>
            </w:r>
            <w:r w:rsidR="00895A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r>
            <w:r w:rsidR="00895A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022" w:type="dxa"/>
            <w:tcBorders>
              <w:left w:val="single" w:sz="4" w:space="0" w:color="auto"/>
            </w:tcBorders>
            <w:shd w:val="clear" w:color="auto" w:fill="auto"/>
          </w:tcPr>
          <w:p w:rsidR="000661CF" w:rsidRPr="006B460C" w:rsidRDefault="000661CF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Долгосрочные кредиты</w:t>
            </w:r>
          </w:p>
        </w:tc>
        <w:tc>
          <w:tcPr>
            <w:tcW w:w="2908" w:type="dxa"/>
            <w:shd w:val="clear" w:color="auto" w:fill="auto"/>
          </w:tcPr>
          <w:p w:rsidR="000661CF" w:rsidRPr="006B460C" w:rsidRDefault="000118A7" w:rsidP="00E17F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</w:tr>
      <w:tr w:rsidR="000661CF" w:rsidRPr="006B460C" w:rsidTr="006B460C">
        <w:trPr>
          <w:trHeight w:val="103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661CF" w:rsidRPr="006B460C" w:rsidRDefault="00624B04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61CF"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89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89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022" w:type="dxa"/>
            <w:tcBorders>
              <w:left w:val="single" w:sz="4" w:space="0" w:color="auto"/>
            </w:tcBorders>
            <w:shd w:val="clear" w:color="auto" w:fill="auto"/>
          </w:tcPr>
          <w:p w:rsidR="000661CF" w:rsidRPr="006B460C" w:rsidRDefault="000661CF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Краткосрочные кредиты</w:t>
            </w:r>
          </w:p>
        </w:tc>
        <w:tc>
          <w:tcPr>
            <w:tcW w:w="2908" w:type="dxa"/>
            <w:shd w:val="clear" w:color="auto" w:fill="auto"/>
          </w:tcPr>
          <w:p w:rsidR="000661CF" w:rsidRPr="006B460C" w:rsidRDefault="000661CF" w:rsidP="006B4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F98" w:rsidRPr="006B460C" w:rsidTr="006B460C">
        <w:trPr>
          <w:trHeight w:val="22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F98" w:rsidRPr="006B460C" w:rsidRDefault="00624B04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5F98"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89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89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F98" w:rsidRPr="006B460C" w:rsidRDefault="00435F98" w:rsidP="006B4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Прочие(указать): </w:t>
            </w:r>
          </w:p>
        </w:tc>
      </w:tr>
      <w:tr w:rsidR="00435F98" w:rsidRPr="006B460C" w:rsidTr="006B460C">
        <w:trPr>
          <w:trHeight w:val="258"/>
        </w:trPr>
        <w:tc>
          <w:tcPr>
            <w:tcW w:w="6414" w:type="dxa"/>
            <w:gridSpan w:val="2"/>
            <w:shd w:val="clear" w:color="auto" w:fill="auto"/>
          </w:tcPr>
          <w:p w:rsidR="00435F98" w:rsidRPr="006B460C" w:rsidRDefault="00435F98" w:rsidP="006B4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проекту:</w:t>
            </w:r>
          </w:p>
        </w:tc>
        <w:tc>
          <w:tcPr>
            <w:tcW w:w="2908" w:type="dxa"/>
            <w:shd w:val="clear" w:color="auto" w:fill="auto"/>
          </w:tcPr>
          <w:p w:rsidR="00435F98" w:rsidRPr="00A073E9" w:rsidRDefault="000118A7" w:rsidP="006B4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12750</w:t>
            </w:r>
          </w:p>
        </w:tc>
      </w:tr>
    </w:tbl>
    <w:p w:rsidR="000661CF" w:rsidRPr="00CF62DD" w:rsidRDefault="007F5984" w:rsidP="00CF62D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62DD">
        <w:rPr>
          <w:rFonts w:ascii="Times New Roman" w:eastAsia="Times New Roman" w:hAnsi="Times New Roman"/>
          <w:b/>
          <w:sz w:val="24"/>
          <w:szCs w:val="24"/>
          <w:lang w:eastAsia="ru-RU"/>
        </w:rPr>
        <w:t>С. Направления использования инвестиционных ресурсов:</w:t>
      </w:r>
    </w:p>
    <w:p w:rsidR="007F5984" w:rsidRDefault="00624B04" w:rsidP="007F5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E03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984" w:rsidRPr="00174E03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174E03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7F5984">
        <w:rPr>
          <w:rFonts w:ascii="Times New Roman" w:eastAsia="Times New Roman" w:hAnsi="Times New Roman"/>
          <w:sz w:val="24"/>
          <w:szCs w:val="24"/>
          <w:lang w:eastAsia="ru-RU"/>
        </w:rPr>
        <w:t>исследования и разработки</w:t>
      </w:r>
    </w:p>
    <w:p w:rsidR="007F5984" w:rsidRPr="00174E03" w:rsidRDefault="00624B04" w:rsidP="007F5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2E203B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7F5984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инфраструктуры</w:t>
      </w:r>
    </w:p>
    <w:p w:rsidR="007F5984" w:rsidRPr="00174E03" w:rsidRDefault="000118A7" w:rsidP="007F5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7F5984">
        <w:rPr>
          <w:rFonts w:ascii="Times New Roman" w:eastAsia="Times New Roman" w:hAnsi="Times New Roman"/>
          <w:sz w:val="24"/>
          <w:szCs w:val="24"/>
          <w:lang w:eastAsia="ru-RU"/>
        </w:rPr>
        <w:t>строительство</w:t>
      </w:r>
    </w:p>
    <w:p w:rsidR="007F5984" w:rsidRPr="00174E03" w:rsidRDefault="00624B04" w:rsidP="007F5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E03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984" w:rsidRPr="00174E03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174E03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7F5984">
        <w:rPr>
          <w:rFonts w:ascii="Times New Roman" w:eastAsia="Times New Roman" w:hAnsi="Times New Roman"/>
          <w:sz w:val="24"/>
          <w:szCs w:val="24"/>
          <w:lang w:eastAsia="ru-RU"/>
        </w:rPr>
        <w:t>приобретение недвижимости</w:t>
      </w:r>
    </w:p>
    <w:p w:rsidR="007F5984" w:rsidRPr="00174E03" w:rsidRDefault="00624B04" w:rsidP="007F5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2E203B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7F598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закупка оборудования, технологий, лицензий</w:t>
      </w:r>
    </w:p>
    <w:p w:rsidR="007F5984" w:rsidRPr="00174E03" w:rsidRDefault="00624B04" w:rsidP="007F5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 w:rsidR="002E203B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7F5984">
        <w:rPr>
          <w:rFonts w:ascii="Times New Roman" w:eastAsia="Times New Roman" w:hAnsi="Times New Roman"/>
          <w:sz w:val="24"/>
          <w:szCs w:val="24"/>
          <w:lang w:eastAsia="ru-RU"/>
        </w:rPr>
        <w:t>подготовка производства</w:t>
      </w:r>
    </w:p>
    <w:p w:rsidR="007F5984" w:rsidRDefault="00624B04" w:rsidP="007F5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E03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984" w:rsidRPr="00174E03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174E03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2B05BF">
        <w:rPr>
          <w:rFonts w:ascii="Times New Roman" w:eastAsia="Times New Roman" w:hAnsi="Times New Roman"/>
          <w:sz w:val="24"/>
          <w:szCs w:val="24"/>
          <w:lang w:eastAsia="ru-RU"/>
        </w:rPr>
        <w:t>пополнение оборотных средств</w:t>
      </w:r>
    </w:p>
    <w:p w:rsidR="007F5984" w:rsidRDefault="00624B04" w:rsidP="007F5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E03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984" w:rsidRPr="00174E03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FORMCHECKBOX </w:instrText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</w:r>
      <w:r w:rsidR="0089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174E03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7F5984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другое (указать):</w:t>
      </w:r>
    </w:p>
    <w:p w:rsidR="007F5984" w:rsidRPr="00CF62DD" w:rsidRDefault="004721A2" w:rsidP="00CF62DD">
      <w:pPr>
        <w:pStyle w:val="a7"/>
        <w:numPr>
          <w:ilvl w:val="0"/>
          <w:numId w:val="8"/>
        </w:numPr>
        <w:spacing w:before="60" w:after="60" w:line="240" w:lineRule="auto"/>
        <w:ind w:left="363" w:hanging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="007F5984" w:rsidRPr="00CF62DD">
        <w:rPr>
          <w:rFonts w:ascii="Times New Roman" w:eastAsia="Times New Roman" w:hAnsi="Times New Roman"/>
          <w:b/>
          <w:sz w:val="24"/>
          <w:szCs w:val="24"/>
          <w:lang w:eastAsia="ru-RU"/>
        </w:rPr>
        <w:t>орма участия инвестора в проекте: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835"/>
      </w:tblGrid>
      <w:tr w:rsidR="00F14FCE" w:rsidRPr="006B460C" w:rsidTr="006B460C">
        <w:trPr>
          <w:trHeight w:val="418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FCE" w:rsidRPr="006B460C" w:rsidRDefault="00F14FCE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участия инвестора в проекте</w:t>
            </w:r>
          </w:p>
        </w:tc>
        <w:tc>
          <w:tcPr>
            <w:tcW w:w="2835" w:type="dxa"/>
            <w:shd w:val="clear" w:color="auto" w:fill="auto"/>
          </w:tcPr>
          <w:p w:rsidR="00F14FCE" w:rsidRPr="006B460C" w:rsidRDefault="00982CFD" w:rsidP="006B46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F14FCE" w:rsidRPr="006B4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оля инвестора в уставном капитале при реализации планируемой </w:t>
            </w:r>
            <w:r w:rsidR="00E23C6B" w:rsidRPr="006B4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 участия</w:t>
            </w:r>
            <w:r w:rsidR="00A43170" w:rsidRPr="006B4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%</w:t>
            </w:r>
          </w:p>
        </w:tc>
      </w:tr>
      <w:tr w:rsidR="00282B2D" w:rsidRPr="006B460C" w:rsidTr="006B46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82B2D" w:rsidRPr="006B460C" w:rsidRDefault="00624B04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5F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instrText xml:space="preserve"> FORMCHECKBOX </w:instrText>
            </w:r>
            <w:r w:rsidR="00895A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r>
            <w:r w:rsidR="00895A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282B2D" w:rsidRPr="006B460C" w:rsidRDefault="00282B2D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lang w:eastAsia="ru-RU"/>
              </w:rPr>
              <w:t>Внесение вклада в уставный фонд нового предприятия</w:t>
            </w:r>
          </w:p>
        </w:tc>
        <w:tc>
          <w:tcPr>
            <w:tcW w:w="2835" w:type="dxa"/>
            <w:shd w:val="clear" w:color="auto" w:fill="auto"/>
          </w:tcPr>
          <w:p w:rsidR="00282B2D" w:rsidRPr="006B460C" w:rsidRDefault="00A073E9" w:rsidP="002377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B3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82B2D" w:rsidRPr="006B460C" w:rsidTr="006B46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82B2D" w:rsidRPr="006B460C" w:rsidRDefault="00624B04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B2D"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89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89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282B2D" w:rsidRPr="006B460C" w:rsidRDefault="00282B2D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lang w:eastAsia="ru-RU"/>
              </w:rPr>
              <w:t xml:space="preserve">Приобретение пакета акций (доли в уставном фонде) существующего предприятия </w:t>
            </w:r>
          </w:p>
        </w:tc>
        <w:tc>
          <w:tcPr>
            <w:tcW w:w="2835" w:type="dxa"/>
            <w:shd w:val="clear" w:color="auto" w:fill="auto"/>
          </w:tcPr>
          <w:p w:rsidR="00282B2D" w:rsidRPr="004B4D32" w:rsidRDefault="00282B2D" w:rsidP="006B4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B2D" w:rsidRPr="006B460C" w:rsidTr="006B460C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D" w:rsidRPr="006B460C" w:rsidRDefault="00624B04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B2D"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89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89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B2D" w:rsidRPr="006B460C" w:rsidRDefault="00282B2D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lang w:eastAsia="ru-RU"/>
              </w:rPr>
              <w:t>Приобретение предприятия как имущественного комплекса</w:t>
            </w:r>
          </w:p>
        </w:tc>
        <w:tc>
          <w:tcPr>
            <w:tcW w:w="2835" w:type="dxa"/>
            <w:shd w:val="clear" w:color="auto" w:fill="auto"/>
          </w:tcPr>
          <w:p w:rsidR="00282B2D" w:rsidRPr="006B460C" w:rsidRDefault="00282B2D" w:rsidP="006B4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B2D" w:rsidRPr="006B460C" w:rsidTr="006B460C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D" w:rsidRPr="006B460C" w:rsidRDefault="00624B04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B2D"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89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89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B2D" w:rsidRPr="006B460C" w:rsidRDefault="00282B2D" w:rsidP="006B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lang w:eastAsia="ru-RU"/>
              </w:rPr>
              <w:t>Дополнительная эмиссия акций для продажи инвестору</w:t>
            </w:r>
          </w:p>
        </w:tc>
        <w:tc>
          <w:tcPr>
            <w:tcW w:w="2835" w:type="dxa"/>
            <w:shd w:val="clear" w:color="auto" w:fill="auto"/>
          </w:tcPr>
          <w:p w:rsidR="00282B2D" w:rsidRPr="006B460C" w:rsidRDefault="00282B2D" w:rsidP="006B4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B2D" w:rsidRPr="006B460C" w:rsidTr="006B460C">
        <w:trPr>
          <w:trHeight w:val="21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2B2D" w:rsidRPr="006B460C" w:rsidRDefault="00624B04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B2D"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89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="0089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282B2D" w:rsidRPr="006B460C" w:rsidRDefault="00282B2D" w:rsidP="006B460C">
            <w:pPr>
              <w:spacing w:after="0" w:line="240" w:lineRule="auto"/>
              <w:jc w:val="center"/>
            </w:pP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B2D" w:rsidRPr="006B460C" w:rsidRDefault="00282B2D" w:rsidP="006B4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lang w:eastAsia="ru-RU"/>
              </w:rPr>
              <w:t xml:space="preserve">Прочие(указать): </w:t>
            </w:r>
          </w:p>
        </w:tc>
      </w:tr>
    </w:tbl>
    <w:p w:rsidR="00982CFD" w:rsidRDefault="00982CF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4E03" w:rsidRPr="00CF62DD" w:rsidRDefault="003821C3" w:rsidP="00CF62DD">
      <w:pPr>
        <w:pStyle w:val="a7"/>
        <w:numPr>
          <w:ilvl w:val="0"/>
          <w:numId w:val="8"/>
        </w:numPr>
        <w:spacing w:before="60" w:after="6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2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Предварительные показатели </w:t>
      </w:r>
      <w:r w:rsidR="00EE0C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финансовой эффективности </w:t>
      </w:r>
      <w:r w:rsidRPr="00CF62DD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</w:tblGrid>
      <w:tr w:rsidR="003821C3" w:rsidRPr="006B460C" w:rsidTr="006B460C">
        <w:tc>
          <w:tcPr>
            <w:tcW w:w="7513" w:type="dxa"/>
            <w:shd w:val="clear" w:color="auto" w:fill="auto"/>
          </w:tcPr>
          <w:p w:rsidR="003821C3" w:rsidRPr="006B460C" w:rsidRDefault="003821C3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  <w:shd w:val="clear" w:color="auto" w:fill="auto"/>
          </w:tcPr>
          <w:p w:rsidR="003821C3" w:rsidRPr="006B460C" w:rsidRDefault="003821C3" w:rsidP="006B4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821C3" w:rsidRPr="006B460C" w:rsidTr="006B460C">
        <w:tc>
          <w:tcPr>
            <w:tcW w:w="7513" w:type="dxa"/>
            <w:shd w:val="clear" w:color="auto" w:fill="auto"/>
          </w:tcPr>
          <w:p w:rsidR="003821C3" w:rsidRPr="006B460C" w:rsidRDefault="003821C3" w:rsidP="006B4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выручка (</w:t>
            </w:r>
            <w:r w:rsidRPr="006B460C"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  <w:t>Выберите элемент</w:t>
            </w: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без НДС, после выхода на проектную мощность)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21C3" w:rsidRPr="006B460C" w:rsidRDefault="00CB3785" w:rsidP="0025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17880</w:t>
            </w:r>
            <w:r w:rsidR="0053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евро</w:t>
            </w:r>
          </w:p>
        </w:tc>
      </w:tr>
      <w:tr w:rsidR="003821C3" w:rsidRPr="006B460C" w:rsidTr="006B460C">
        <w:tc>
          <w:tcPr>
            <w:tcW w:w="7513" w:type="dxa"/>
            <w:shd w:val="clear" w:color="auto" w:fill="auto"/>
          </w:tcPr>
          <w:p w:rsidR="003821C3" w:rsidRPr="006B460C" w:rsidRDefault="003821C3" w:rsidP="006B4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выхода на проектную мощность, лет/года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21C3" w:rsidRPr="005372A2" w:rsidRDefault="00CB3785" w:rsidP="0025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5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3821C3" w:rsidRPr="006B460C" w:rsidTr="006B460C">
        <w:tc>
          <w:tcPr>
            <w:tcW w:w="7513" w:type="dxa"/>
            <w:shd w:val="clear" w:color="auto" w:fill="auto"/>
          </w:tcPr>
          <w:p w:rsidR="003821C3" w:rsidRPr="006B460C" w:rsidRDefault="003821C3" w:rsidP="006B4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Простой срок окупаемости, лет/года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21C3" w:rsidRPr="006B460C" w:rsidRDefault="00CB3785" w:rsidP="0025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 10</w:t>
            </w:r>
            <w:r w:rsidR="0025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м-цев</w:t>
            </w:r>
          </w:p>
        </w:tc>
      </w:tr>
      <w:tr w:rsidR="003821C3" w:rsidRPr="006B460C" w:rsidTr="006B460C">
        <w:tc>
          <w:tcPr>
            <w:tcW w:w="7513" w:type="dxa"/>
            <w:shd w:val="clear" w:color="auto" w:fill="auto"/>
          </w:tcPr>
          <w:p w:rsidR="003821C3" w:rsidRPr="006B460C" w:rsidRDefault="003821C3" w:rsidP="006B4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Динамический срок окупаемости, лет/года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21C3" w:rsidRPr="006B460C" w:rsidRDefault="00CB3785" w:rsidP="00B8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 6</w:t>
            </w:r>
            <w:r w:rsidR="003C5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м-ц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</w:t>
            </w:r>
          </w:p>
        </w:tc>
      </w:tr>
      <w:tr w:rsidR="003821C3" w:rsidRPr="006B460C" w:rsidTr="006B460C">
        <w:tc>
          <w:tcPr>
            <w:tcW w:w="7513" w:type="dxa"/>
            <w:shd w:val="clear" w:color="auto" w:fill="auto"/>
          </w:tcPr>
          <w:p w:rsidR="003821C3" w:rsidRPr="006B460C" w:rsidRDefault="003821C3" w:rsidP="006B4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NPV</w:t>
            </w:r>
            <w:r w:rsidRPr="006B460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*</w:t>
            </w:r>
            <w:r w:rsidRPr="006B46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 w:rsidRPr="006B460C"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  <w:t>Выберите элемент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21C3" w:rsidRPr="006B460C" w:rsidRDefault="00CB3785" w:rsidP="00B6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6965</w:t>
            </w:r>
            <w:r w:rsidR="009C5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B60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евро</w:t>
            </w:r>
          </w:p>
        </w:tc>
      </w:tr>
      <w:tr w:rsidR="003821C3" w:rsidRPr="006B460C" w:rsidTr="006B460C">
        <w:tc>
          <w:tcPr>
            <w:tcW w:w="7513" w:type="dxa"/>
            <w:shd w:val="clear" w:color="auto" w:fill="auto"/>
          </w:tcPr>
          <w:p w:rsidR="003821C3" w:rsidRPr="006B460C" w:rsidRDefault="003821C3" w:rsidP="006B4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IRR</w:t>
            </w:r>
            <w:r w:rsidRPr="006B460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*</w:t>
            </w:r>
            <w:r w:rsidRPr="006B46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21C3" w:rsidRPr="006B460C" w:rsidRDefault="00CB3785" w:rsidP="0025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13,97</w:t>
            </w:r>
            <w:r w:rsidR="0025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821C3" w:rsidRPr="006B460C" w:rsidTr="006B460C">
        <w:tc>
          <w:tcPr>
            <w:tcW w:w="7513" w:type="dxa"/>
            <w:shd w:val="clear" w:color="auto" w:fill="auto"/>
          </w:tcPr>
          <w:p w:rsidR="003821C3" w:rsidRPr="006B460C" w:rsidRDefault="003821C3" w:rsidP="006B4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21C3" w:rsidRPr="006B460C" w:rsidRDefault="00CB3785" w:rsidP="0025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2,69</w:t>
            </w:r>
            <w:r w:rsidR="0025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22FA3" w:rsidRPr="0067294F" w:rsidRDefault="00CB3785" w:rsidP="00982CFD">
      <w:pPr>
        <w:spacing w:before="60"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9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22FA3" w:rsidRPr="0067294F" w:rsidRDefault="00D22FA3" w:rsidP="00982CFD">
      <w:pPr>
        <w:spacing w:before="60"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FA3" w:rsidRPr="0067294F" w:rsidRDefault="00D22FA3" w:rsidP="00982CFD">
      <w:pPr>
        <w:spacing w:before="60"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FA3" w:rsidRDefault="00D22FA3" w:rsidP="00982CFD">
      <w:pPr>
        <w:spacing w:before="60"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785" w:rsidRDefault="00CB3785" w:rsidP="00982CFD">
      <w:pPr>
        <w:spacing w:before="60"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785" w:rsidRPr="0067294F" w:rsidRDefault="00CB3785" w:rsidP="00982CFD">
      <w:pPr>
        <w:spacing w:before="60"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FA3" w:rsidRPr="0067294F" w:rsidRDefault="00D22FA3" w:rsidP="00982CFD">
      <w:pPr>
        <w:spacing w:before="60"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E03" w:rsidRPr="00174E03" w:rsidRDefault="00174E03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4E03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Контактная информация</w:t>
      </w:r>
      <w:r w:rsidR="00D22FA3" w:rsidRPr="00D22FA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765184">
        <w:rPr>
          <w:rFonts w:ascii="Times New Roman" w:eastAsia="Times New Roman" w:hAnsi="Times New Roman"/>
          <w:b/>
          <w:sz w:val="32"/>
          <w:szCs w:val="32"/>
          <w:lang w:eastAsia="ru-RU"/>
        </w:rPr>
        <w:t>ответственного на предприятии</w:t>
      </w:r>
    </w:p>
    <w:p w:rsidR="00174E03" w:rsidRPr="00206481" w:rsidRDefault="00174E03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CFD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Ответственный исполнитель (ФИО, должность)</w:t>
      </w:r>
      <w:r w:rsidRPr="00174E0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22FA3" w:rsidRPr="00D22F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6481">
        <w:rPr>
          <w:rFonts w:ascii="Times New Roman" w:eastAsia="Times New Roman" w:hAnsi="Times New Roman"/>
          <w:sz w:val="24"/>
          <w:szCs w:val="24"/>
          <w:lang w:eastAsia="ru-RU"/>
        </w:rPr>
        <w:t>Новикова Оксана Николаевна, начальник ПЭО, Кулик Александр Владимирович, главный инженер.</w:t>
      </w:r>
    </w:p>
    <w:p w:rsidR="00D22FA3" w:rsidRPr="0067294F" w:rsidRDefault="00174E03" w:rsidP="00D22F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CFD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 раб.:</w:t>
      </w:r>
      <w:bookmarkStart w:id="15" w:name="ТекстовоеПоле37"/>
      <w:r w:rsidR="00D22FA3" w:rsidRPr="00D22F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15"/>
      <w:r w:rsidR="00206481" w:rsidRPr="00362A2F">
        <w:rPr>
          <w:rFonts w:ascii="Times New Roman" w:eastAsia="Times New Roman" w:hAnsi="Times New Roman"/>
          <w:sz w:val="24"/>
          <w:szCs w:val="24"/>
          <w:lang w:eastAsia="ru-RU"/>
        </w:rPr>
        <w:t xml:space="preserve">+375225764747, </w:t>
      </w:r>
      <w:r w:rsidR="00206481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mob</w:t>
      </w:r>
      <w:r w:rsidR="00206481" w:rsidRPr="00362A2F">
        <w:rPr>
          <w:rFonts w:ascii="Times New Roman" w:eastAsia="Times New Roman" w:hAnsi="Times New Roman"/>
          <w:sz w:val="24"/>
          <w:szCs w:val="24"/>
          <w:lang w:eastAsia="ru-RU"/>
        </w:rPr>
        <w:t>.:</w:t>
      </w:r>
      <w:bookmarkStart w:id="16" w:name="ТекстовоеПоле38"/>
      <w:r w:rsidR="00206481" w:rsidRPr="00362A2F">
        <w:rPr>
          <w:rFonts w:ascii="Times New Roman" w:eastAsia="Times New Roman" w:hAnsi="Times New Roman"/>
          <w:sz w:val="24"/>
          <w:szCs w:val="24"/>
          <w:lang w:eastAsia="ru-RU"/>
        </w:rPr>
        <w:t>+375</w:t>
      </w:r>
      <w:bookmarkEnd w:id="16"/>
      <w:r w:rsidR="00206481" w:rsidRPr="00362A2F">
        <w:rPr>
          <w:rFonts w:ascii="Times New Roman" w:eastAsia="Times New Roman" w:hAnsi="Times New Roman"/>
          <w:sz w:val="24"/>
          <w:szCs w:val="24"/>
          <w:lang w:eastAsia="ru-RU"/>
        </w:rPr>
        <w:t xml:space="preserve">445087020, </w:t>
      </w:r>
      <w:r w:rsidR="00206481" w:rsidRPr="00362A2F">
        <w:rPr>
          <w:rFonts w:ascii="Times New Roman" w:hAnsi="Times New Roman"/>
          <w:sz w:val="24"/>
          <w:szCs w:val="24"/>
        </w:rPr>
        <w:t>+375291276467</w:t>
      </w:r>
    </w:p>
    <w:p w:rsidR="00206481" w:rsidRPr="00362A2F" w:rsidRDefault="00D22FA3" w:rsidP="00D22F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CFD">
        <w:rPr>
          <w:rFonts w:ascii="Times New Roman" w:eastAsia="Times New Roman" w:hAnsi="Times New Roman"/>
          <w:b/>
          <w:sz w:val="24"/>
          <w:szCs w:val="24"/>
          <w:lang w:eastAsia="ru-RU"/>
        </w:rPr>
        <w:t>Факс</w:t>
      </w:r>
      <w:r w:rsidRPr="00362A2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206481" w:rsidRPr="00362A2F">
        <w:rPr>
          <w:rFonts w:ascii="Times New Roman" w:eastAsia="Times New Roman" w:hAnsi="Times New Roman"/>
          <w:sz w:val="24"/>
          <w:szCs w:val="24"/>
          <w:lang w:eastAsia="ru-RU"/>
        </w:rPr>
        <w:t>+375225739200</w:t>
      </w:r>
    </w:p>
    <w:p w:rsidR="00174E03" w:rsidRPr="00362A2F" w:rsidRDefault="00174E03" w:rsidP="00D22F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CF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362A2F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2064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362A2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bookmarkStart w:id="17" w:name="ТекстовоеПоле39"/>
      <w:r w:rsidR="00206481" w:rsidRPr="00362A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17"/>
      <w:r w:rsidR="00206481">
        <w:rPr>
          <w:rFonts w:ascii="Times New Roman" w:eastAsia="Times New Roman" w:hAnsi="Times New Roman"/>
          <w:sz w:val="24"/>
          <w:szCs w:val="24"/>
          <w:lang w:val="en-US" w:eastAsia="ru-RU"/>
        </w:rPr>
        <w:t>priem</w:t>
      </w:r>
      <w:r w:rsidR="00206481" w:rsidRPr="00362A2F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206481">
        <w:rPr>
          <w:rFonts w:ascii="Times New Roman" w:eastAsia="Times New Roman" w:hAnsi="Times New Roman"/>
          <w:sz w:val="24"/>
          <w:szCs w:val="24"/>
          <w:lang w:val="en-US" w:eastAsia="ru-RU"/>
        </w:rPr>
        <w:t>bobrmk</w:t>
      </w:r>
      <w:r w:rsidR="00206481" w:rsidRPr="00362A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6481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</w:p>
    <w:p w:rsidR="00174E03" w:rsidRPr="00174E03" w:rsidRDefault="00174E03" w:rsidP="00174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CFD">
        <w:rPr>
          <w:rFonts w:ascii="Times New Roman" w:eastAsia="Times New Roman" w:hAnsi="Times New Roman"/>
          <w:b/>
          <w:sz w:val="24"/>
          <w:szCs w:val="24"/>
          <w:lang w:eastAsia="ru-RU"/>
        </w:rPr>
        <w:t>Веб-сайт</w:t>
      </w:r>
      <w:r w:rsidRPr="00174E0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206481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bobrmk</w:t>
      </w:r>
      <w:r w:rsidR="00206481" w:rsidRPr="00362A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6481" w:rsidRPr="00EF04DC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</w:p>
    <w:p w:rsidR="00E835A6" w:rsidRPr="00985E79" w:rsidRDefault="00174E03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CE">
        <w:rPr>
          <w:rFonts w:ascii="Times New Roman" w:eastAsia="Times New Roman" w:hAnsi="Times New Roman"/>
          <w:b/>
          <w:sz w:val="24"/>
          <w:szCs w:val="24"/>
          <w:lang w:eastAsia="ru-RU"/>
        </w:rPr>
        <w:t>Дата составления инвестиционного предложения</w:t>
      </w:r>
      <w:r w:rsidRPr="0008585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B3785">
        <w:rPr>
          <w:rFonts w:ascii="Times New Roman" w:eastAsia="Times New Roman" w:hAnsi="Times New Roman"/>
          <w:sz w:val="24"/>
          <w:szCs w:val="24"/>
          <w:lang w:eastAsia="ru-RU"/>
        </w:rPr>
        <w:t>26.05.2021</w:t>
      </w:r>
      <w:r w:rsidR="00445C05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sectPr w:rsidR="00E835A6" w:rsidRPr="00985E79" w:rsidSect="007F598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FE" w:rsidRDefault="00895AFE" w:rsidP="003821C3">
      <w:pPr>
        <w:spacing w:after="0" w:line="240" w:lineRule="auto"/>
      </w:pPr>
      <w:r>
        <w:separator/>
      </w:r>
    </w:p>
  </w:endnote>
  <w:endnote w:type="continuationSeparator" w:id="0">
    <w:p w:rsidR="00895AFE" w:rsidRDefault="00895AFE" w:rsidP="0038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FE" w:rsidRDefault="00895AFE" w:rsidP="003821C3">
      <w:pPr>
        <w:spacing w:after="0" w:line="240" w:lineRule="auto"/>
      </w:pPr>
      <w:r>
        <w:separator/>
      </w:r>
    </w:p>
  </w:footnote>
  <w:footnote w:type="continuationSeparator" w:id="0">
    <w:p w:rsidR="00895AFE" w:rsidRDefault="00895AFE" w:rsidP="00382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2D8"/>
    <w:multiLevelType w:val="hybridMultilevel"/>
    <w:tmpl w:val="881E82F8"/>
    <w:lvl w:ilvl="0" w:tplc="1AA0E8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441E"/>
    <w:multiLevelType w:val="hybridMultilevel"/>
    <w:tmpl w:val="E8A6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6170"/>
    <w:multiLevelType w:val="hybridMultilevel"/>
    <w:tmpl w:val="95DED880"/>
    <w:lvl w:ilvl="0" w:tplc="4B9C0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359A"/>
    <w:multiLevelType w:val="hybridMultilevel"/>
    <w:tmpl w:val="27B0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0484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E1CBD"/>
    <w:multiLevelType w:val="hybridMultilevel"/>
    <w:tmpl w:val="78A00D4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CB1"/>
    <w:multiLevelType w:val="hybridMultilevel"/>
    <w:tmpl w:val="B99A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A525D"/>
    <w:multiLevelType w:val="hybridMultilevel"/>
    <w:tmpl w:val="A01258CA"/>
    <w:lvl w:ilvl="0" w:tplc="4B9C0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F72CD"/>
    <w:multiLevelType w:val="hybridMultilevel"/>
    <w:tmpl w:val="6390E41E"/>
    <w:lvl w:ilvl="0" w:tplc="B59CCBA8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0612F79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EB43D1"/>
    <w:multiLevelType w:val="hybridMultilevel"/>
    <w:tmpl w:val="BDA63996"/>
    <w:lvl w:ilvl="0" w:tplc="F9721B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7370EF"/>
    <w:multiLevelType w:val="hybridMultilevel"/>
    <w:tmpl w:val="5520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96259"/>
    <w:multiLevelType w:val="hybridMultilevel"/>
    <w:tmpl w:val="CA50D772"/>
    <w:lvl w:ilvl="0" w:tplc="500AE1E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AD6684"/>
    <w:multiLevelType w:val="hybridMultilevel"/>
    <w:tmpl w:val="DA98B5C4"/>
    <w:lvl w:ilvl="0" w:tplc="BF220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75428"/>
    <w:multiLevelType w:val="hybridMultilevel"/>
    <w:tmpl w:val="C8DC42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84CE8"/>
    <w:multiLevelType w:val="hybridMultilevel"/>
    <w:tmpl w:val="FBB4E658"/>
    <w:lvl w:ilvl="0" w:tplc="C57C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B91ECE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CB2A90"/>
    <w:multiLevelType w:val="hybridMultilevel"/>
    <w:tmpl w:val="F9000B8E"/>
    <w:lvl w:ilvl="0" w:tplc="7416E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D5276"/>
    <w:multiLevelType w:val="hybridMultilevel"/>
    <w:tmpl w:val="BFCEBC9A"/>
    <w:lvl w:ilvl="0" w:tplc="B018FE34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CF43A0F"/>
    <w:multiLevelType w:val="hybridMultilevel"/>
    <w:tmpl w:val="CF5A601A"/>
    <w:lvl w:ilvl="0" w:tplc="334EBC3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141061"/>
    <w:multiLevelType w:val="hybridMultilevel"/>
    <w:tmpl w:val="40BE2364"/>
    <w:lvl w:ilvl="0" w:tplc="0B728B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A7B67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645007"/>
    <w:multiLevelType w:val="hybridMultilevel"/>
    <w:tmpl w:val="40CE6E88"/>
    <w:lvl w:ilvl="0" w:tplc="E82EAC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C2F9F"/>
    <w:multiLevelType w:val="hybridMultilevel"/>
    <w:tmpl w:val="B8B0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7622E"/>
    <w:multiLevelType w:val="hybridMultilevel"/>
    <w:tmpl w:val="9580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24"/>
  </w:num>
  <w:num w:numId="5">
    <w:abstractNumId w:val="13"/>
  </w:num>
  <w:num w:numId="6">
    <w:abstractNumId w:val="21"/>
  </w:num>
  <w:num w:numId="7">
    <w:abstractNumId w:val="17"/>
  </w:num>
  <w:num w:numId="8">
    <w:abstractNumId w:val="19"/>
  </w:num>
  <w:num w:numId="9">
    <w:abstractNumId w:val="4"/>
  </w:num>
  <w:num w:numId="10">
    <w:abstractNumId w:val="10"/>
  </w:num>
  <w:num w:numId="11">
    <w:abstractNumId w:val="1"/>
  </w:num>
  <w:num w:numId="12">
    <w:abstractNumId w:val="15"/>
  </w:num>
  <w:num w:numId="13">
    <w:abstractNumId w:val="16"/>
  </w:num>
  <w:num w:numId="14">
    <w:abstractNumId w:val="23"/>
  </w:num>
  <w:num w:numId="15">
    <w:abstractNumId w:val="6"/>
  </w:num>
  <w:num w:numId="16">
    <w:abstractNumId w:val="3"/>
  </w:num>
  <w:num w:numId="17">
    <w:abstractNumId w:val="22"/>
  </w:num>
  <w:num w:numId="18">
    <w:abstractNumId w:val="12"/>
  </w:num>
  <w:num w:numId="19">
    <w:abstractNumId w:val="5"/>
  </w:num>
  <w:num w:numId="20">
    <w:abstractNumId w:val="18"/>
  </w:num>
  <w:num w:numId="21">
    <w:abstractNumId w:val="8"/>
  </w:num>
  <w:num w:numId="22">
    <w:abstractNumId w:val="2"/>
  </w:num>
  <w:num w:numId="23">
    <w:abstractNumId w:val="9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03"/>
    <w:rsid w:val="00000DC6"/>
    <w:rsid w:val="000115EF"/>
    <w:rsid w:val="000118A7"/>
    <w:rsid w:val="00042FC6"/>
    <w:rsid w:val="00057AB7"/>
    <w:rsid w:val="000661CF"/>
    <w:rsid w:val="0008444D"/>
    <w:rsid w:val="00085858"/>
    <w:rsid w:val="000B255A"/>
    <w:rsid w:val="000E29F3"/>
    <w:rsid w:val="00104948"/>
    <w:rsid w:val="00114CA9"/>
    <w:rsid w:val="001150BF"/>
    <w:rsid w:val="00174E03"/>
    <w:rsid w:val="00183769"/>
    <w:rsid w:val="00184D1A"/>
    <w:rsid w:val="001A2F7A"/>
    <w:rsid w:val="001A555F"/>
    <w:rsid w:val="001B147E"/>
    <w:rsid w:val="001B3AA3"/>
    <w:rsid w:val="001C1D69"/>
    <w:rsid w:val="001C4674"/>
    <w:rsid w:val="001D5CAC"/>
    <w:rsid w:val="001E038A"/>
    <w:rsid w:val="001F5FBF"/>
    <w:rsid w:val="00206481"/>
    <w:rsid w:val="00206DD5"/>
    <w:rsid w:val="00224050"/>
    <w:rsid w:val="00226885"/>
    <w:rsid w:val="002376F6"/>
    <w:rsid w:val="002377AC"/>
    <w:rsid w:val="00245E05"/>
    <w:rsid w:val="002523F4"/>
    <w:rsid w:val="00274161"/>
    <w:rsid w:val="00282B2D"/>
    <w:rsid w:val="00286272"/>
    <w:rsid w:val="002A7FE1"/>
    <w:rsid w:val="002B05BF"/>
    <w:rsid w:val="002D5B92"/>
    <w:rsid w:val="002E203B"/>
    <w:rsid w:val="00301E5C"/>
    <w:rsid w:val="003078A4"/>
    <w:rsid w:val="00352998"/>
    <w:rsid w:val="00362A2F"/>
    <w:rsid w:val="003821C3"/>
    <w:rsid w:val="00387E89"/>
    <w:rsid w:val="00396593"/>
    <w:rsid w:val="003B4AB3"/>
    <w:rsid w:val="003C5FCF"/>
    <w:rsid w:val="003C61DA"/>
    <w:rsid w:val="003F2EB2"/>
    <w:rsid w:val="00405805"/>
    <w:rsid w:val="00426BC2"/>
    <w:rsid w:val="00435F98"/>
    <w:rsid w:val="00445C05"/>
    <w:rsid w:val="00447906"/>
    <w:rsid w:val="00450FA6"/>
    <w:rsid w:val="004709E3"/>
    <w:rsid w:val="004721A2"/>
    <w:rsid w:val="0047605F"/>
    <w:rsid w:val="004804AC"/>
    <w:rsid w:val="0048718E"/>
    <w:rsid w:val="0049039A"/>
    <w:rsid w:val="004A0FCD"/>
    <w:rsid w:val="004B4D32"/>
    <w:rsid w:val="004C4C76"/>
    <w:rsid w:val="004C7F97"/>
    <w:rsid w:val="004D2DC3"/>
    <w:rsid w:val="004D301D"/>
    <w:rsid w:val="004D4B59"/>
    <w:rsid w:val="004F35EE"/>
    <w:rsid w:val="005372A2"/>
    <w:rsid w:val="00544497"/>
    <w:rsid w:val="00561CF2"/>
    <w:rsid w:val="00572955"/>
    <w:rsid w:val="00582489"/>
    <w:rsid w:val="005C0E10"/>
    <w:rsid w:val="005C4156"/>
    <w:rsid w:val="005C6249"/>
    <w:rsid w:val="005D0B25"/>
    <w:rsid w:val="005D104C"/>
    <w:rsid w:val="005D1471"/>
    <w:rsid w:val="005D2802"/>
    <w:rsid w:val="00603A68"/>
    <w:rsid w:val="00611214"/>
    <w:rsid w:val="00611667"/>
    <w:rsid w:val="00622E55"/>
    <w:rsid w:val="00624B04"/>
    <w:rsid w:val="0063279F"/>
    <w:rsid w:val="00660737"/>
    <w:rsid w:val="0067294F"/>
    <w:rsid w:val="00686B8B"/>
    <w:rsid w:val="0069729C"/>
    <w:rsid w:val="006B460C"/>
    <w:rsid w:val="006B4A02"/>
    <w:rsid w:val="006B71EF"/>
    <w:rsid w:val="006C4122"/>
    <w:rsid w:val="006E4520"/>
    <w:rsid w:val="006F7E80"/>
    <w:rsid w:val="00704B23"/>
    <w:rsid w:val="00715A38"/>
    <w:rsid w:val="0073558D"/>
    <w:rsid w:val="0074385B"/>
    <w:rsid w:val="00751F0D"/>
    <w:rsid w:val="007564E5"/>
    <w:rsid w:val="0076444F"/>
    <w:rsid w:val="00765184"/>
    <w:rsid w:val="00770C7C"/>
    <w:rsid w:val="007A5B98"/>
    <w:rsid w:val="007C1060"/>
    <w:rsid w:val="007D2544"/>
    <w:rsid w:val="007F5984"/>
    <w:rsid w:val="00826CE6"/>
    <w:rsid w:val="00841454"/>
    <w:rsid w:val="00843FE1"/>
    <w:rsid w:val="00862C0A"/>
    <w:rsid w:val="008648D6"/>
    <w:rsid w:val="00867AE0"/>
    <w:rsid w:val="00895AFE"/>
    <w:rsid w:val="008A7668"/>
    <w:rsid w:val="008C6B92"/>
    <w:rsid w:val="00901926"/>
    <w:rsid w:val="009159AC"/>
    <w:rsid w:val="00915F78"/>
    <w:rsid w:val="00926D34"/>
    <w:rsid w:val="00961FE8"/>
    <w:rsid w:val="00964992"/>
    <w:rsid w:val="009667F2"/>
    <w:rsid w:val="00976840"/>
    <w:rsid w:val="00982CFD"/>
    <w:rsid w:val="00985E79"/>
    <w:rsid w:val="009C394F"/>
    <w:rsid w:val="009C5C73"/>
    <w:rsid w:val="009D2649"/>
    <w:rsid w:val="009D52EF"/>
    <w:rsid w:val="009E0A17"/>
    <w:rsid w:val="00A073E9"/>
    <w:rsid w:val="00A43170"/>
    <w:rsid w:val="00A600AC"/>
    <w:rsid w:val="00AB0CBF"/>
    <w:rsid w:val="00AC4292"/>
    <w:rsid w:val="00AF12DE"/>
    <w:rsid w:val="00AF2DD4"/>
    <w:rsid w:val="00B14A36"/>
    <w:rsid w:val="00B23047"/>
    <w:rsid w:val="00B44906"/>
    <w:rsid w:val="00B60B37"/>
    <w:rsid w:val="00B80CE4"/>
    <w:rsid w:val="00B94096"/>
    <w:rsid w:val="00BA2638"/>
    <w:rsid w:val="00BF0E26"/>
    <w:rsid w:val="00BF5016"/>
    <w:rsid w:val="00BF6264"/>
    <w:rsid w:val="00C0273F"/>
    <w:rsid w:val="00C06697"/>
    <w:rsid w:val="00C26D58"/>
    <w:rsid w:val="00C33347"/>
    <w:rsid w:val="00C33D1C"/>
    <w:rsid w:val="00C5091D"/>
    <w:rsid w:val="00C574D7"/>
    <w:rsid w:val="00C65977"/>
    <w:rsid w:val="00CB206B"/>
    <w:rsid w:val="00CB3785"/>
    <w:rsid w:val="00CF117E"/>
    <w:rsid w:val="00CF62DD"/>
    <w:rsid w:val="00D114FF"/>
    <w:rsid w:val="00D22FA3"/>
    <w:rsid w:val="00D51766"/>
    <w:rsid w:val="00D84A6E"/>
    <w:rsid w:val="00DA0708"/>
    <w:rsid w:val="00DA36AD"/>
    <w:rsid w:val="00DB0042"/>
    <w:rsid w:val="00DB0300"/>
    <w:rsid w:val="00DE4BC4"/>
    <w:rsid w:val="00DE5EBE"/>
    <w:rsid w:val="00E05891"/>
    <w:rsid w:val="00E1016D"/>
    <w:rsid w:val="00E14DAE"/>
    <w:rsid w:val="00E17F46"/>
    <w:rsid w:val="00E21510"/>
    <w:rsid w:val="00E23C6B"/>
    <w:rsid w:val="00E344A6"/>
    <w:rsid w:val="00E34864"/>
    <w:rsid w:val="00E64FA0"/>
    <w:rsid w:val="00E75B32"/>
    <w:rsid w:val="00E75E9D"/>
    <w:rsid w:val="00E770AB"/>
    <w:rsid w:val="00E835A6"/>
    <w:rsid w:val="00E8591D"/>
    <w:rsid w:val="00EB1597"/>
    <w:rsid w:val="00EB6148"/>
    <w:rsid w:val="00EC046F"/>
    <w:rsid w:val="00EC163D"/>
    <w:rsid w:val="00EE0C04"/>
    <w:rsid w:val="00EE7937"/>
    <w:rsid w:val="00EF6122"/>
    <w:rsid w:val="00F05B3E"/>
    <w:rsid w:val="00F1048F"/>
    <w:rsid w:val="00F14FCE"/>
    <w:rsid w:val="00F22C20"/>
    <w:rsid w:val="00F33BCE"/>
    <w:rsid w:val="00F36A61"/>
    <w:rsid w:val="00F7759D"/>
    <w:rsid w:val="00F87C22"/>
    <w:rsid w:val="00FA7B09"/>
    <w:rsid w:val="00FA7FE0"/>
    <w:rsid w:val="00FB2F3D"/>
    <w:rsid w:val="00FB337B"/>
    <w:rsid w:val="00FB5E38"/>
    <w:rsid w:val="00FB6D47"/>
    <w:rsid w:val="00FB7492"/>
    <w:rsid w:val="00FC116D"/>
    <w:rsid w:val="00FD5995"/>
    <w:rsid w:val="00FE3337"/>
    <w:rsid w:val="00FF3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8DCA"/>
  <w15:docId w15:val="{BEEA546E-5C66-4E99-9987-EECE70F8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E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4E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uiPriority w:val="99"/>
    <w:semiHidden/>
    <w:rsid w:val="00174E03"/>
    <w:rPr>
      <w:color w:val="808080"/>
    </w:rPr>
  </w:style>
  <w:style w:type="paragraph" w:styleId="a7">
    <w:name w:val="List Paragraph"/>
    <w:basedOn w:val="a"/>
    <w:uiPriority w:val="34"/>
    <w:qFormat/>
    <w:rsid w:val="00174E03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174E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74E0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4E0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74E03"/>
    <w:rPr>
      <w:b/>
      <w:bCs/>
      <w:sz w:val="20"/>
      <w:szCs w:val="20"/>
    </w:rPr>
  </w:style>
  <w:style w:type="paragraph" w:customStyle="1" w:styleId="newncpi">
    <w:name w:val="newncpi"/>
    <w:basedOn w:val="a"/>
    <w:rsid w:val="00B9409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821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3821C3"/>
    <w:rPr>
      <w:sz w:val="20"/>
      <w:szCs w:val="20"/>
    </w:rPr>
  </w:style>
  <w:style w:type="character" w:styleId="af">
    <w:name w:val="footnote reference"/>
    <w:uiPriority w:val="99"/>
    <w:semiHidden/>
    <w:unhideWhenUsed/>
    <w:rsid w:val="003821C3"/>
    <w:rPr>
      <w:vertAlign w:val="superscript"/>
    </w:rPr>
  </w:style>
  <w:style w:type="paragraph" w:styleId="af0">
    <w:name w:val="Revision"/>
    <w:hidden/>
    <w:uiPriority w:val="99"/>
    <w:semiHidden/>
    <w:rsid w:val="003078A4"/>
    <w:rPr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C04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23B6-D3D2-4B3A-92A7-24E20E41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Национальное агентство инвестиций и приватизации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InvestInBelarus Press</dc:creator>
  <cp:lastModifiedBy>Шевчук Людмила Николаевна</cp:lastModifiedBy>
  <cp:revision>2</cp:revision>
  <cp:lastPrinted>2023-01-10T05:25:00Z</cp:lastPrinted>
  <dcterms:created xsi:type="dcterms:W3CDTF">2023-01-10T07:27:00Z</dcterms:created>
  <dcterms:modified xsi:type="dcterms:W3CDTF">2023-01-10T07:27:00Z</dcterms:modified>
</cp:coreProperties>
</file>